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327B2" w14:textId="7DBE2518" w:rsidR="00F1317F" w:rsidRDefault="4AE86247" w:rsidP="005110ED">
      <w:pPr>
        <w:pStyle w:val="Heading1"/>
        <w:numPr>
          <w:ilvl w:val="0"/>
          <w:numId w:val="2"/>
        </w:numPr>
      </w:pPr>
      <w:r w:rsidRPr="00032D05">
        <w:t>Purpose</w:t>
      </w:r>
    </w:p>
    <w:p w14:paraId="1BC11D00" w14:textId="3B428F16" w:rsidR="002E3499" w:rsidRPr="00641633" w:rsidRDefault="002E3499" w:rsidP="002E3499">
      <w:pPr>
        <w:pStyle w:val="NormalWeb"/>
        <w:spacing w:line="300" w:lineRule="atLeast"/>
        <w:ind w:left="360"/>
        <w:rPr>
          <w:rFonts w:ascii="Calibri" w:hAnsi="Calibri" w:cs="Calibri"/>
          <w:sz w:val="21"/>
          <w:szCs w:val="21"/>
        </w:rPr>
      </w:pPr>
      <w:r w:rsidRPr="00641633">
        <w:rPr>
          <w:rFonts w:ascii="Calibri" w:hAnsi="Calibri" w:cs="Calibri"/>
          <w:sz w:val="21"/>
          <w:szCs w:val="21"/>
        </w:rPr>
        <w:t>The purpose of this Standard Operating Procedure (SOP) is to define the Kentucky</w:t>
      </w:r>
      <w:r w:rsidRPr="00641633">
        <w:rPr>
          <w:rFonts w:ascii="Calibri" w:hAnsi="Calibri" w:cs="Calibri"/>
          <w:sz w:val="21"/>
          <w:szCs w:val="21"/>
        </w:rPr>
        <w:noBreakHyphen/>
        <w:t xml:space="preserve">specific operational workflows and processes required for compliant Utilization Review (UR) activities performed by </w:t>
      </w:r>
      <w:r w:rsidRPr="00641633">
        <w:rPr>
          <w:rStyle w:val="Strong"/>
          <w:rFonts w:ascii="Calibri" w:hAnsi="Calibri" w:cs="Calibri"/>
          <w:b w:val="0"/>
          <w:bCs w:val="0"/>
          <w:sz w:val="21"/>
          <w:szCs w:val="21"/>
        </w:rPr>
        <w:t xml:space="preserve">Point C </w:t>
      </w:r>
      <w:r w:rsidRPr="00641633">
        <w:rPr>
          <w:rFonts w:ascii="Calibri" w:hAnsi="Calibri" w:cs="Calibri"/>
          <w:sz w:val="21"/>
          <w:szCs w:val="21"/>
        </w:rPr>
        <w:t xml:space="preserve">in accordance with </w:t>
      </w:r>
      <w:r w:rsidRPr="00641633">
        <w:rPr>
          <w:rStyle w:val="Strong"/>
          <w:rFonts w:ascii="Calibri" w:hAnsi="Calibri" w:cs="Calibri"/>
          <w:b w:val="0"/>
          <w:bCs w:val="0"/>
          <w:sz w:val="21"/>
          <w:szCs w:val="21"/>
        </w:rPr>
        <w:t>KRS 304.17A</w:t>
      </w:r>
      <w:r w:rsidRPr="00641633">
        <w:rPr>
          <w:rStyle w:val="Strong"/>
          <w:rFonts w:ascii="Calibri" w:hAnsi="Calibri" w:cs="Calibri"/>
          <w:b w:val="0"/>
          <w:bCs w:val="0"/>
          <w:sz w:val="21"/>
          <w:szCs w:val="21"/>
        </w:rPr>
        <w:noBreakHyphen/>
        <w:t>600 through 304.17A</w:t>
      </w:r>
      <w:r w:rsidRPr="00641633">
        <w:rPr>
          <w:rStyle w:val="Strong"/>
          <w:rFonts w:ascii="Calibri" w:hAnsi="Calibri" w:cs="Calibri"/>
          <w:b w:val="0"/>
          <w:bCs w:val="0"/>
          <w:sz w:val="21"/>
          <w:szCs w:val="21"/>
        </w:rPr>
        <w:noBreakHyphen/>
        <w:t>619</w:t>
      </w:r>
      <w:r w:rsidRPr="00641633">
        <w:rPr>
          <w:rFonts w:ascii="Calibri" w:hAnsi="Calibri" w:cs="Calibri"/>
          <w:sz w:val="21"/>
          <w:szCs w:val="21"/>
        </w:rPr>
        <w:t>,</w:t>
      </w:r>
      <w:r w:rsidRPr="00641633">
        <w:rPr>
          <w:rFonts w:ascii="Calibri" w:hAnsi="Calibri" w:cs="Calibri"/>
          <w:b/>
          <w:bCs/>
          <w:sz w:val="21"/>
          <w:szCs w:val="21"/>
        </w:rPr>
        <w:t xml:space="preserve"> </w:t>
      </w:r>
      <w:r w:rsidRPr="00641633">
        <w:rPr>
          <w:rStyle w:val="Strong"/>
          <w:rFonts w:ascii="Calibri" w:hAnsi="Calibri" w:cs="Calibri"/>
          <w:b w:val="0"/>
          <w:bCs w:val="0"/>
          <w:sz w:val="21"/>
          <w:szCs w:val="21"/>
        </w:rPr>
        <w:t>29 CFR 2560.503</w:t>
      </w:r>
      <w:r w:rsidRPr="00641633">
        <w:rPr>
          <w:rStyle w:val="Strong"/>
          <w:rFonts w:ascii="Calibri" w:hAnsi="Calibri" w:cs="Calibri"/>
          <w:b w:val="0"/>
          <w:bCs w:val="0"/>
          <w:sz w:val="21"/>
          <w:szCs w:val="21"/>
        </w:rPr>
        <w:noBreakHyphen/>
        <w:t>1</w:t>
      </w:r>
      <w:r w:rsidRPr="00641633">
        <w:rPr>
          <w:rFonts w:ascii="Calibri" w:hAnsi="Calibri" w:cs="Calibri"/>
          <w:sz w:val="21"/>
          <w:szCs w:val="21"/>
        </w:rPr>
        <w:t xml:space="preserve">, and the </w:t>
      </w:r>
      <w:r w:rsidRPr="00641633">
        <w:rPr>
          <w:rStyle w:val="Strong"/>
          <w:rFonts w:ascii="Calibri" w:hAnsi="Calibri" w:cs="Calibri"/>
          <w:b w:val="0"/>
          <w:bCs w:val="0"/>
          <w:sz w:val="21"/>
          <w:szCs w:val="21"/>
        </w:rPr>
        <w:t>Kentucky Department of Insurance Utilization Review Registration Application requirements</w:t>
      </w:r>
      <w:r w:rsidRPr="00641633">
        <w:rPr>
          <w:rFonts w:ascii="Calibri" w:hAnsi="Calibri" w:cs="Calibri"/>
          <w:sz w:val="21"/>
          <w:szCs w:val="21"/>
        </w:rPr>
        <w:t xml:space="preserve">. </w:t>
      </w:r>
    </w:p>
    <w:p w14:paraId="5A82385A" w14:textId="77777777" w:rsidR="002E3499" w:rsidRPr="00641633" w:rsidRDefault="002E3499" w:rsidP="002E3499">
      <w:pPr>
        <w:pStyle w:val="NormalWeb"/>
        <w:spacing w:line="300" w:lineRule="atLeast"/>
        <w:ind w:left="360"/>
        <w:rPr>
          <w:rFonts w:ascii="Calibri" w:hAnsi="Calibri" w:cs="Calibri"/>
          <w:sz w:val="21"/>
          <w:szCs w:val="21"/>
        </w:rPr>
      </w:pPr>
      <w:r w:rsidRPr="00641633">
        <w:rPr>
          <w:rFonts w:ascii="Calibri" w:hAnsi="Calibri" w:cs="Calibri"/>
          <w:sz w:val="21"/>
          <w:szCs w:val="21"/>
        </w:rPr>
        <w:t xml:space="preserve">This SOP implements the requirements identified under </w:t>
      </w:r>
      <w:r w:rsidRPr="00641633">
        <w:rPr>
          <w:rStyle w:val="Strong"/>
          <w:rFonts w:ascii="Calibri" w:hAnsi="Calibri" w:cs="Calibri"/>
          <w:b w:val="0"/>
          <w:bCs w:val="0"/>
          <w:sz w:val="21"/>
          <w:szCs w:val="21"/>
        </w:rPr>
        <w:t>HIPMC</w:t>
      </w:r>
      <w:r w:rsidRPr="00641633">
        <w:rPr>
          <w:rStyle w:val="Strong"/>
          <w:rFonts w:ascii="Calibri" w:hAnsi="Calibri" w:cs="Calibri"/>
          <w:b w:val="0"/>
          <w:bCs w:val="0"/>
          <w:sz w:val="21"/>
          <w:szCs w:val="21"/>
        </w:rPr>
        <w:noBreakHyphen/>
        <w:t>UR</w:t>
      </w:r>
      <w:r w:rsidRPr="00641633">
        <w:rPr>
          <w:rStyle w:val="Strong"/>
          <w:rFonts w:ascii="Calibri" w:hAnsi="Calibri" w:cs="Calibri"/>
          <w:b w:val="0"/>
          <w:bCs w:val="0"/>
          <w:sz w:val="21"/>
          <w:szCs w:val="21"/>
        </w:rPr>
        <w:noBreakHyphen/>
        <w:t>1 Section 6(a–e)</w:t>
      </w:r>
      <w:r w:rsidRPr="00641633">
        <w:rPr>
          <w:rFonts w:ascii="Calibri" w:hAnsi="Calibri" w:cs="Calibri"/>
          <w:sz w:val="21"/>
          <w:szCs w:val="21"/>
        </w:rPr>
        <w:t xml:space="preserve"> and must be included in the organization’s Kentucky UR Registration submission.</w:t>
      </w:r>
    </w:p>
    <w:p w14:paraId="6FF4322B" w14:textId="5F49CDEB" w:rsidR="007E2B0B" w:rsidRDefault="0805DB24" w:rsidP="005110ED">
      <w:pPr>
        <w:pStyle w:val="Heading1"/>
        <w:numPr>
          <w:ilvl w:val="0"/>
          <w:numId w:val="2"/>
        </w:numPr>
        <w:spacing w:before="0"/>
      </w:pPr>
      <w:r w:rsidRPr="00032D05">
        <w:t>Scope</w:t>
      </w:r>
    </w:p>
    <w:p w14:paraId="568CC610" w14:textId="48420569" w:rsidR="00641633" w:rsidRPr="00641633" w:rsidRDefault="00641633" w:rsidP="00641633">
      <w:r w:rsidRPr="00641633">
        <w:t xml:space="preserve">This SOP applies to all Kentucky UR activities performed by </w:t>
      </w:r>
      <w:r>
        <w:t>Point C</w:t>
      </w:r>
      <w:r w:rsidRPr="00641633">
        <w:t>, including:</w:t>
      </w:r>
    </w:p>
    <w:p w14:paraId="7197360A" w14:textId="77777777" w:rsidR="00641633" w:rsidRPr="00641633" w:rsidRDefault="00641633" w:rsidP="005110ED">
      <w:pPr>
        <w:numPr>
          <w:ilvl w:val="0"/>
          <w:numId w:val="3"/>
        </w:numPr>
      </w:pPr>
      <w:r w:rsidRPr="00641633">
        <w:t>Pre</w:t>
      </w:r>
      <w:r w:rsidRPr="00641633">
        <w:noBreakHyphen/>
        <w:t>Authorization</w:t>
      </w:r>
    </w:p>
    <w:p w14:paraId="510122DB" w14:textId="77777777" w:rsidR="00641633" w:rsidRPr="00641633" w:rsidRDefault="00641633" w:rsidP="005110ED">
      <w:pPr>
        <w:numPr>
          <w:ilvl w:val="0"/>
          <w:numId w:val="3"/>
        </w:numPr>
      </w:pPr>
      <w:r w:rsidRPr="00641633">
        <w:t>Pre</w:t>
      </w:r>
      <w:r w:rsidRPr="00641633">
        <w:noBreakHyphen/>
        <w:t>Admission Authorization</w:t>
      </w:r>
    </w:p>
    <w:p w14:paraId="33A303E6" w14:textId="77777777" w:rsidR="00641633" w:rsidRPr="00641633" w:rsidRDefault="00641633" w:rsidP="005110ED">
      <w:pPr>
        <w:numPr>
          <w:ilvl w:val="0"/>
          <w:numId w:val="3"/>
        </w:numPr>
      </w:pPr>
      <w:r w:rsidRPr="00641633">
        <w:t>Concurrent (Continued Stay) Review</w:t>
      </w:r>
    </w:p>
    <w:p w14:paraId="0FD96E51" w14:textId="77777777" w:rsidR="00641633" w:rsidRPr="00641633" w:rsidRDefault="00641633" w:rsidP="005110ED">
      <w:pPr>
        <w:numPr>
          <w:ilvl w:val="0"/>
          <w:numId w:val="3"/>
        </w:numPr>
      </w:pPr>
      <w:r w:rsidRPr="00641633">
        <w:t>Retrospective Review</w:t>
      </w:r>
    </w:p>
    <w:p w14:paraId="2369D226" w14:textId="77777777" w:rsidR="00641633" w:rsidRPr="00641633" w:rsidRDefault="00641633" w:rsidP="00641633">
      <w:r w:rsidRPr="00641633">
        <w:t>It also covers:</w:t>
      </w:r>
    </w:p>
    <w:p w14:paraId="2DAFC28A" w14:textId="77777777" w:rsidR="00641633" w:rsidRPr="00641633" w:rsidRDefault="00641633" w:rsidP="005110ED">
      <w:pPr>
        <w:numPr>
          <w:ilvl w:val="0"/>
          <w:numId w:val="4"/>
        </w:numPr>
      </w:pPr>
      <w:r w:rsidRPr="00641633">
        <w:t>Clinical criteria use</w:t>
      </w:r>
    </w:p>
    <w:p w14:paraId="4AC6ED97" w14:textId="77777777" w:rsidR="00641633" w:rsidRPr="00641633" w:rsidRDefault="00641633" w:rsidP="005110ED">
      <w:pPr>
        <w:numPr>
          <w:ilvl w:val="0"/>
          <w:numId w:val="4"/>
        </w:numPr>
      </w:pPr>
      <w:r w:rsidRPr="00641633">
        <w:t>Special circumstance handling</w:t>
      </w:r>
    </w:p>
    <w:p w14:paraId="4C95A24E" w14:textId="77777777" w:rsidR="00641633" w:rsidRPr="00641633" w:rsidRDefault="00641633" w:rsidP="005110ED">
      <w:pPr>
        <w:numPr>
          <w:ilvl w:val="0"/>
          <w:numId w:val="4"/>
        </w:numPr>
      </w:pPr>
      <w:r w:rsidRPr="00641633">
        <w:t>Client listing (KY</w:t>
      </w:r>
      <w:r w:rsidRPr="00641633">
        <w:noBreakHyphen/>
        <w:t>required)</w:t>
      </w:r>
    </w:p>
    <w:p w14:paraId="23806C1F" w14:textId="77777777" w:rsidR="00641633" w:rsidRPr="00641633" w:rsidRDefault="00641633" w:rsidP="005110ED">
      <w:pPr>
        <w:numPr>
          <w:ilvl w:val="0"/>
          <w:numId w:val="4"/>
        </w:numPr>
      </w:pPr>
      <w:r w:rsidRPr="00641633">
        <w:t>Certification requirements</w:t>
      </w:r>
    </w:p>
    <w:p w14:paraId="02FFF950" w14:textId="77777777" w:rsidR="00641633" w:rsidRPr="00641633" w:rsidRDefault="00641633" w:rsidP="00641633"/>
    <w:p w14:paraId="749B3C5A" w14:textId="074617EB" w:rsidR="0034156B" w:rsidRPr="00FD2B17" w:rsidRDefault="007E2B0B" w:rsidP="005110ED">
      <w:pPr>
        <w:pStyle w:val="ListParagraph"/>
        <w:numPr>
          <w:ilvl w:val="0"/>
          <w:numId w:val="2"/>
        </w:numPr>
        <w:rPr>
          <w:color w:val="0070C0"/>
          <w:sz w:val="24"/>
          <w:szCs w:val="24"/>
        </w:rPr>
      </w:pPr>
      <w:r w:rsidRPr="007E2B0B">
        <w:rPr>
          <w:color w:val="0070C0"/>
          <w:sz w:val="32"/>
          <w:szCs w:val="32"/>
        </w:rPr>
        <w:t>DEFINITIONS</w:t>
      </w:r>
    </w:p>
    <w:p w14:paraId="4FAF48D1" w14:textId="0C0BFF3E" w:rsidR="00FD2B17" w:rsidRPr="00FD2B17" w:rsidRDefault="00FD2B17" w:rsidP="00FD2B17">
      <w:pPr>
        <w:spacing w:after="0" w:line="300" w:lineRule="atLeast"/>
        <w:ind w:left="360"/>
        <w:rPr>
          <w:rFonts w:ascii="Segoe UI" w:eastAsia="Times New Roman" w:hAnsi="Segoe UI" w:cs="Segoe UI"/>
          <w:sz w:val="21"/>
          <w:szCs w:val="21"/>
        </w:rPr>
      </w:pPr>
      <w:r w:rsidRPr="00FD2B17">
        <w:rPr>
          <w:rFonts w:ascii="Segoe UI" w:eastAsia="Times New Roman" w:hAnsi="Segoe UI" w:cs="Segoe UI"/>
          <w:b/>
          <w:bCs/>
          <w:sz w:val="21"/>
          <w:szCs w:val="21"/>
        </w:rPr>
        <w:t>Utilization Review (UR):</w:t>
      </w:r>
      <w:r w:rsidRPr="00FD2B17">
        <w:rPr>
          <w:rFonts w:ascii="Segoe UI" w:eastAsia="Times New Roman" w:hAnsi="Segoe UI" w:cs="Segoe UI"/>
          <w:sz w:val="21"/>
          <w:szCs w:val="21"/>
        </w:rPr>
        <w:t xml:space="preserve"> Evaluation of medical </w:t>
      </w:r>
      <w:proofErr w:type="gramStart"/>
      <w:r w:rsidRPr="00FD2B17">
        <w:rPr>
          <w:rFonts w:ascii="Segoe UI" w:eastAsia="Times New Roman" w:hAnsi="Segoe UI" w:cs="Segoe UI"/>
          <w:sz w:val="21"/>
          <w:szCs w:val="21"/>
        </w:rPr>
        <w:t>necessity</w:t>
      </w:r>
      <w:proofErr w:type="gramEnd"/>
      <w:r w:rsidRPr="00FD2B17">
        <w:rPr>
          <w:rFonts w:ascii="Segoe UI" w:eastAsia="Times New Roman" w:hAnsi="Segoe UI" w:cs="Segoe UI"/>
          <w:sz w:val="21"/>
          <w:szCs w:val="21"/>
        </w:rPr>
        <w:t xml:space="preserve">, appropriateness, or efficiency of health care services. </w:t>
      </w:r>
    </w:p>
    <w:p w14:paraId="128962D4" w14:textId="0160D06D" w:rsidR="00FD2B17" w:rsidRPr="00FD2B17" w:rsidRDefault="00FD2B17" w:rsidP="00FD2B17">
      <w:pPr>
        <w:spacing w:after="0" w:line="300" w:lineRule="atLeast"/>
        <w:ind w:left="360"/>
        <w:rPr>
          <w:rFonts w:ascii="Segoe UI" w:eastAsia="Times New Roman" w:hAnsi="Segoe UI" w:cs="Segoe UI"/>
          <w:sz w:val="21"/>
          <w:szCs w:val="21"/>
        </w:rPr>
      </w:pPr>
      <w:r w:rsidRPr="00FD2B17">
        <w:rPr>
          <w:rFonts w:ascii="Segoe UI" w:eastAsia="Times New Roman" w:hAnsi="Segoe UI" w:cs="Segoe UI"/>
          <w:b/>
          <w:bCs/>
          <w:sz w:val="21"/>
          <w:szCs w:val="21"/>
        </w:rPr>
        <w:t>Necessary Information:</w:t>
      </w:r>
      <w:r w:rsidRPr="00FD2B17">
        <w:rPr>
          <w:rFonts w:ascii="Segoe UI" w:eastAsia="Times New Roman" w:hAnsi="Segoe UI" w:cs="Segoe UI"/>
          <w:sz w:val="21"/>
          <w:szCs w:val="21"/>
        </w:rPr>
        <w:t xml:space="preserve"> Limited to (a) face</w:t>
      </w:r>
      <w:r w:rsidRPr="00FD2B17">
        <w:rPr>
          <w:rFonts w:ascii="Segoe UI" w:eastAsia="Times New Roman" w:hAnsi="Segoe UI" w:cs="Segoe UI"/>
          <w:sz w:val="21"/>
          <w:szCs w:val="21"/>
        </w:rPr>
        <w:noBreakHyphen/>
        <w:t>to</w:t>
      </w:r>
      <w:r w:rsidRPr="00FD2B17">
        <w:rPr>
          <w:rFonts w:ascii="Segoe UI" w:eastAsia="Times New Roman" w:hAnsi="Segoe UI" w:cs="Segoe UI"/>
          <w:sz w:val="21"/>
          <w:szCs w:val="21"/>
        </w:rPr>
        <w:noBreakHyphen/>
        <w:t>face evaluations, (b) second opinions, and (c) other information identified by the Department as essential to a UR decision.</w:t>
      </w:r>
    </w:p>
    <w:p w14:paraId="3BA11DE2" w14:textId="4CB17F82" w:rsidR="00FD2B17" w:rsidRPr="00FD2B17" w:rsidRDefault="00FD2B17" w:rsidP="00FD2B17">
      <w:pPr>
        <w:spacing w:after="0" w:line="300" w:lineRule="atLeast"/>
        <w:ind w:left="360"/>
        <w:rPr>
          <w:rFonts w:ascii="Segoe UI" w:eastAsia="Times New Roman" w:hAnsi="Segoe UI" w:cs="Segoe UI"/>
          <w:sz w:val="21"/>
          <w:szCs w:val="21"/>
        </w:rPr>
      </w:pPr>
      <w:r w:rsidRPr="00FD2B17">
        <w:rPr>
          <w:rFonts w:ascii="Segoe UI" w:eastAsia="Times New Roman" w:hAnsi="Segoe UI" w:cs="Segoe UI"/>
          <w:b/>
          <w:bCs/>
          <w:sz w:val="21"/>
          <w:szCs w:val="21"/>
        </w:rPr>
        <w:t>Urgent Review:</w:t>
      </w:r>
      <w:r w:rsidRPr="00FD2B17">
        <w:rPr>
          <w:rFonts w:ascii="Segoe UI" w:eastAsia="Times New Roman" w:hAnsi="Segoe UI" w:cs="Segoe UI"/>
          <w:sz w:val="21"/>
          <w:szCs w:val="21"/>
        </w:rPr>
        <w:t xml:space="preserve"> Request where delay may jeopardize life, health, or function. </w:t>
      </w:r>
    </w:p>
    <w:p w14:paraId="2F0429CA" w14:textId="5149211C" w:rsidR="00FD2B17" w:rsidRPr="00FD2B17" w:rsidRDefault="00FD2B17" w:rsidP="00FD2B17">
      <w:pPr>
        <w:spacing w:after="0" w:line="300" w:lineRule="atLeast"/>
        <w:ind w:left="360"/>
        <w:rPr>
          <w:rFonts w:ascii="Segoe UI" w:eastAsia="Times New Roman" w:hAnsi="Segoe UI" w:cs="Segoe UI"/>
          <w:sz w:val="21"/>
          <w:szCs w:val="21"/>
        </w:rPr>
      </w:pPr>
      <w:r w:rsidRPr="00FD2B17">
        <w:rPr>
          <w:rFonts w:ascii="Segoe UI" w:eastAsia="Times New Roman" w:hAnsi="Segoe UI" w:cs="Segoe UI"/>
          <w:b/>
          <w:bCs/>
          <w:sz w:val="21"/>
          <w:szCs w:val="21"/>
        </w:rPr>
        <w:lastRenderedPageBreak/>
        <w:t>Concurrent Review:</w:t>
      </w:r>
      <w:r w:rsidRPr="00FD2B17">
        <w:rPr>
          <w:rFonts w:ascii="Segoe UI" w:eastAsia="Times New Roman" w:hAnsi="Segoe UI" w:cs="Segoe UI"/>
          <w:sz w:val="21"/>
          <w:szCs w:val="21"/>
        </w:rPr>
        <w:t xml:space="preserve"> Review of ongoing inpatient care or emergency admissions where the patient remains hospitalized.</w:t>
      </w:r>
    </w:p>
    <w:p w14:paraId="65189288" w14:textId="77777777" w:rsidR="00FD2B17" w:rsidRPr="00FD2B17" w:rsidRDefault="00FD2B17" w:rsidP="00FD2B17">
      <w:pPr>
        <w:rPr>
          <w:color w:val="0070C0"/>
          <w:sz w:val="24"/>
          <w:szCs w:val="24"/>
        </w:rPr>
      </w:pPr>
    </w:p>
    <w:p w14:paraId="6D9976D9" w14:textId="481C6ACE" w:rsidR="00FD2B17" w:rsidRPr="00FD2B17" w:rsidRDefault="00FD2B17" w:rsidP="005110ED">
      <w:pPr>
        <w:pStyle w:val="ListParagraph"/>
        <w:numPr>
          <w:ilvl w:val="0"/>
          <w:numId w:val="2"/>
        </w:numPr>
        <w:rPr>
          <w:color w:val="0070C0"/>
          <w:sz w:val="24"/>
          <w:szCs w:val="24"/>
        </w:rPr>
      </w:pPr>
      <w:r>
        <w:rPr>
          <w:color w:val="0070C0"/>
          <w:sz w:val="32"/>
          <w:szCs w:val="32"/>
        </w:rPr>
        <w:t>ROLES AND RESPONSIBILITIES</w:t>
      </w:r>
    </w:p>
    <w:p w14:paraId="6A75A990" w14:textId="77777777" w:rsidR="00B03FBA" w:rsidRPr="00B03FBA" w:rsidRDefault="00B03FBA" w:rsidP="00B03FBA">
      <w:pPr>
        <w:pStyle w:val="ListParagraph"/>
        <w:ind w:left="360"/>
        <w:rPr>
          <w:b/>
          <w:bCs/>
          <w:sz w:val="24"/>
          <w:szCs w:val="24"/>
        </w:rPr>
      </w:pPr>
      <w:r w:rsidRPr="00B03FBA">
        <w:rPr>
          <w:b/>
          <w:bCs/>
          <w:sz w:val="24"/>
          <w:szCs w:val="24"/>
        </w:rPr>
        <w:t>4.1 Registered Nurse (RN) Reviewer</w:t>
      </w:r>
    </w:p>
    <w:p w14:paraId="3EF6D6F9" w14:textId="77777777" w:rsidR="00B03FBA" w:rsidRPr="00B03FBA" w:rsidRDefault="00B03FBA" w:rsidP="005110ED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B03FBA">
        <w:rPr>
          <w:sz w:val="24"/>
          <w:szCs w:val="24"/>
        </w:rPr>
        <w:t>Conducts preliminary clinical review.</w:t>
      </w:r>
    </w:p>
    <w:p w14:paraId="1EA1F5B6" w14:textId="77777777" w:rsidR="00B03FBA" w:rsidRPr="00B03FBA" w:rsidRDefault="00B03FBA" w:rsidP="005110ED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gramStart"/>
      <w:r w:rsidRPr="00B03FBA">
        <w:rPr>
          <w:sz w:val="24"/>
          <w:szCs w:val="24"/>
        </w:rPr>
        <w:t>Applies</w:t>
      </w:r>
      <w:proofErr w:type="gramEnd"/>
      <w:r w:rsidRPr="00B03FBA">
        <w:rPr>
          <w:sz w:val="24"/>
          <w:szCs w:val="24"/>
        </w:rPr>
        <w:t xml:space="preserve"> criteria and identifies </w:t>
      </w:r>
      <w:proofErr w:type="gramStart"/>
      <w:r w:rsidRPr="00B03FBA">
        <w:rPr>
          <w:sz w:val="24"/>
          <w:szCs w:val="24"/>
        </w:rPr>
        <w:t>need</w:t>
      </w:r>
      <w:proofErr w:type="gramEnd"/>
      <w:r w:rsidRPr="00B03FBA">
        <w:rPr>
          <w:sz w:val="24"/>
          <w:szCs w:val="24"/>
        </w:rPr>
        <w:t xml:space="preserve"> for physician review.</w:t>
      </w:r>
    </w:p>
    <w:p w14:paraId="465C0622" w14:textId="77777777" w:rsidR="00B03FBA" w:rsidRPr="00B03FBA" w:rsidRDefault="00B03FBA" w:rsidP="00B03FBA">
      <w:pPr>
        <w:pStyle w:val="ListParagraph"/>
        <w:ind w:left="360"/>
        <w:rPr>
          <w:b/>
          <w:bCs/>
          <w:sz w:val="24"/>
          <w:szCs w:val="24"/>
        </w:rPr>
      </w:pPr>
      <w:r w:rsidRPr="00B03FBA">
        <w:rPr>
          <w:b/>
          <w:bCs/>
          <w:sz w:val="24"/>
          <w:szCs w:val="24"/>
        </w:rPr>
        <w:t>4.2 Physician Reviewer (KY</w:t>
      </w:r>
      <w:r w:rsidRPr="00B03FBA">
        <w:rPr>
          <w:b/>
          <w:bCs/>
          <w:sz w:val="24"/>
          <w:szCs w:val="24"/>
        </w:rPr>
        <w:noBreakHyphen/>
        <w:t>Required Specialty Match)</w:t>
      </w:r>
    </w:p>
    <w:p w14:paraId="536416F9" w14:textId="5F658D0E" w:rsidR="00B03FBA" w:rsidRPr="00B03FBA" w:rsidRDefault="00B03FBA" w:rsidP="005110E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B03FBA">
        <w:rPr>
          <w:sz w:val="24"/>
          <w:szCs w:val="24"/>
        </w:rPr>
        <w:t>Must be licensed and of same or similar specialty as ordering provider for adverse determinations (KRS 304.17A</w:t>
      </w:r>
      <w:r w:rsidRPr="00B03FBA">
        <w:rPr>
          <w:sz w:val="24"/>
          <w:szCs w:val="24"/>
        </w:rPr>
        <w:noBreakHyphen/>
        <w:t xml:space="preserve">607(1)(b)). </w:t>
      </w:r>
    </w:p>
    <w:p w14:paraId="41D23961" w14:textId="77777777" w:rsidR="00B03FBA" w:rsidRPr="00B03FBA" w:rsidRDefault="00B03FBA" w:rsidP="005110E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B03FBA">
        <w:rPr>
          <w:sz w:val="24"/>
          <w:szCs w:val="24"/>
        </w:rPr>
        <w:t>Renders medical necessity denials.</w:t>
      </w:r>
    </w:p>
    <w:p w14:paraId="38F01FCC" w14:textId="77777777" w:rsidR="00B03FBA" w:rsidRPr="00B03FBA" w:rsidRDefault="00B03FBA" w:rsidP="00B03FBA">
      <w:pPr>
        <w:pStyle w:val="ListParagraph"/>
        <w:ind w:left="360"/>
        <w:rPr>
          <w:b/>
          <w:bCs/>
          <w:sz w:val="24"/>
          <w:szCs w:val="24"/>
        </w:rPr>
      </w:pPr>
      <w:r w:rsidRPr="00B03FBA">
        <w:rPr>
          <w:b/>
          <w:bCs/>
          <w:sz w:val="24"/>
          <w:szCs w:val="24"/>
        </w:rPr>
        <w:t>4.3 Chiropractor/Optometrist Reviewer</w:t>
      </w:r>
    </w:p>
    <w:p w14:paraId="6F009B9D" w14:textId="6ADCE193" w:rsidR="00B03FBA" w:rsidRPr="00B03FBA" w:rsidRDefault="00B03FBA" w:rsidP="005110ED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B03FBA">
        <w:rPr>
          <w:sz w:val="24"/>
          <w:szCs w:val="24"/>
        </w:rPr>
        <w:t>Required for denials of respective services (KY mandate)</w:t>
      </w:r>
      <w:r>
        <w:rPr>
          <w:sz w:val="24"/>
          <w:szCs w:val="24"/>
        </w:rPr>
        <w:t>.</w:t>
      </w:r>
    </w:p>
    <w:p w14:paraId="055ED352" w14:textId="77777777" w:rsidR="00B03FBA" w:rsidRPr="00B03FBA" w:rsidRDefault="00B03FBA" w:rsidP="00B03FBA">
      <w:pPr>
        <w:pStyle w:val="ListParagraph"/>
        <w:ind w:left="360"/>
        <w:rPr>
          <w:b/>
          <w:bCs/>
          <w:sz w:val="24"/>
          <w:szCs w:val="24"/>
        </w:rPr>
      </w:pPr>
      <w:r w:rsidRPr="00B03FBA">
        <w:rPr>
          <w:b/>
          <w:bCs/>
          <w:sz w:val="24"/>
          <w:szCs w:val="24"/>
        </w:rPr>
        <w:t>4.4 UR Staff</w:t>
      </w:r>
    </w:p>
    <w:p w14:paraId="21DD98E1" w14:textId="3CE2D7CD" w:rsidR="00B03FBA" w:rsidRPr="00B03FBA" w:rsidRDefault="00B03FBA" w:rsidP="005110E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B03FBA">
        <w:rPr>
          <w:sz w:val="24"/>
          <w:szCs w:val="24"/>
        </w:rPr>
        <w:t>Maintain accessibility 40 hours/week and extended hours on Mon/Fri until 6 p.m. including federal holidays (KRS 304.17A</w:t>
      </w:r>
      <w:r w:rsidRPr="00B03FBA">
        <w:rPr>
          <w:sz w:val="24"/>
          <w:szCs w:val="24"/>
        </w:rPr>
        <w:noBreakHyphen/>
        <w:t xml:space="preserve">607). </w:t>
      </w:r>
    </w:p>
    <w:p w14:paraId="4D3EAA08" w14:textId="77777777" w:rsidR="00B03FBA" w:rsidRPr="00B03FBA" w:rsidRDefault="00B03FBA" w:rsidP="005110E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B03FBA">
        <w:rPr>
          <w:sz w:val="24"/>
          <w:szCs w:val="24"/>
        </w:rPr>
        <w:t>Ensure timely notice issuance.</w:t>
      </w:r>
    </w:p>
    <w:p w14:paraId="25180799" w14:textId="77777777" w:rsidR="00FD2B17" w:rsidRPr="00FD2B17" w:rsidRDefault="00FD2B17" w:rsidP="00FD2B17">
      <w:pPr>
        <w:pStyle w:val="ListParagraph"/>
        <w:ind w:left="360"/>
        <w:rPr>
          <w:color w:val="0070C0"/>
          <w:sz w:val="24"/>
          <w:szCs w:val="24"/>
        </w:rPr>
      </w:pPr>
    </w:p>
    <w:p w14:paraId="2A9ACFDD" w14:textId="2F28E761" w:rsidR="00032D05" w:rsidRPr="00522022" w:rsidRDefault="00B03FBA" w:rsidP="005110ED">
      <w:pPr>
        <w:pStyle w:val="ListParagraph"/>
        <w:numPr>
          <w:ilvl w:val="0"/>
          <w:numId w:val="2"/>
        </w:numPr>
        <w:rPr>
          <w:color w:val="0070C0"/>
          <w:sz w:val="24"/>
          <w:szCs w:val="24"/>
        </w:rPr>
      </w:pPr>
      <w:r>
        <w:rPr>
          <w:color w:val="0070C0"/>
          <w:sz w:val="32"/>
          <w:szCs w:val="32"/>
        </w:rPr>
        <w:t>STANDARDIZED UR WORKFLOWS (6(a))</w:t>
      </w:r>
    </w:p>
    <w:p w14:paraId="7EBFA05E" w14:textId="77777777" w:rsidR="00522022" w:rsidRPr="00522022" w:rsidRDefault="00522022" w:rsidP="00522022">
      <w:pPr>
        <w:pStyle w:val="ListParagraph"/>
        <w:ind w:left="360"/>
        <w:rPr>
          <w:b/>
          <w:bCs/>
          <w:sz w:val="24"/>
          <w:szCs w:val="24"/>
        </w:rPr>
      </w:pPr>
      <w:r w:rsidRPr="00522022">
        <w:rPr>
          <w:b/>
          <w:bCs/>
          <w:sz w:val="24"/>
          <w:szCs w:val="24"/>
        </w:rPr>
        <w:t>5.1 Pre</w:t>
      </w:r>
      <w:r w:rsidRPr="00522022">
        <w:rPr>
          <w:b/>
          <w:bCs/>
          <w:sz w:val="24"/>
          <w:szCs w:val="24"/>
        </w:rPr>
        <w:noBreakHyphen/>
        <w:t>Authorization SOP</w:t>
      </w:r>
    </w:p>
    <w:p w14:paraId="1878262B" w14:textId="77777777" w:rsidR="00522022" w:rsidRPr="00522022" w:rsidRDefault="00522022" w:rsidP="00522022">
      <w:pPr>
        <w:pStyle w:val="ListParagraph"/>
        <w:ind w:left="1080"/>
        <w:rPr>
          <w:b/>
          <w:bCs/>
          <w:sz w:val="24"/>
          <w:szCs w:val="24"/>
        </w:rPr>
      </w:pPr>
      <w:r w:rsidRPr="00522022">
        <w:rPr>
          <w:b/>
          <w:bCs/>
          <w:sz w:val="24"/>
          <w:szCs w:val="24"/>
        </w:rPr>
        <w:t>5.1.1 Workflow Steps</w:t>
      </w:r>
    </w:p>
    <w:p w14:paraId="545D0860" w14:textId="77777777" w:rsidR="00522022" w:rsidRPr="00522022" w:rsidRDefault="00522022" w:rsidP="005110ED">
      <w:pPr>
        <w:pStyle w:val="ListParagraph"/>
        <w:numPr>
          <w:ilvl w:val="0"/>
          <w:numId w:val="9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522022">
        <w:rPr>
          <w:b/>
          <w:bCs/>
          <w:sz w:val="24"/>
          <w:szCs w:val="24"/>
        </w:rPr>
        <w:t>Request Intake</w:t>
      </w:r>
    </w:p>
    <w:p w14:paraId="10173307" w14:textId="77777777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sz w:val="24"/>
          <w:szCs w:val="24"/>
        </w:rPr>
        <w:t>Received via toll</w:t>
      </w:r>
      <w:r w:rsidRPr="00522022">
        <w:rPr>
          <w:sz w:val="24"/>
          <w:szCs w:val="24"/>
        </w:rPr>
        <w:noBreakHyphen/>
        <w:t>free phone, fax, portal, or EDI.</w:t>
      </w:r>
    </w:p>
    <w:p w14:paraId="650D5973" w14:textId="76BE25C9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sz w:val="24"/>
          <w:szCs w:val="24"/>
        </w:rPr>
        <w:t>All intake channels must comply with Kentucky accessibility requirements</w:t>
      </w:r>
      <w:r>
        <w:rPr>
          <w:sz w:val="24"/>
          <w:szCs w:val="24"/>
        </w:rPr>
        <w:t>.</w:t>
      </w:r>
    </w:p>
    <w:p w14:paraId="4C2D7CAC" w14:textId="77777777" w:rsidR="00522022" w:rsidRPr="00522022" w:rsidRDefault="00522022" w:rsidP="005110ED">
      <w:pPr>
        <w:pStyle w:val="ListParagraph"/>
        <w:numPr>
          <w:ilvl w:val="0"/>
          <w:numId w:val="9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522022">
        <w:rPr>
          <w:b/>
          <w:bCs/>
          <w:sz w:val="24"/>
          <w:szCs w:val="24"/>
        </w:rPr>
        <w:t>Urgency Determination</w:t>
      </w:r>
    </w:p>
    <w:p w14:paraId="0814C1E8" w14:textId="77777777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sz w:val="24"/>
          <w:szCs w:val="24"/>
        </w:rPr>
        <w:t xml:space="preserve">Determine if delay jeopardizes health/function → treat as </w:t>
      </w:r>
      <w:r w:rsidRPr="00522022">
        <w:rPr>
          <w:i/>
          <w:iCs/>
          <w:sz w:val="24"/>
          <w:szCs w:val="24"/>
        </w:rPr>
        <w:t>urgent</w:t>
      </w:r>
      <w:r w:rsidRPr="00522022">
        <w:rPr>
          <w:sz w:val="24"/>
          <w:szCs w:val="24"/>
        </w:rPr>
        <w:t>.</w:t>
      </w:r>
    </w:p>
    <w:p w14:paraId="1F5F9895" w14:textId="77777777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sz w:val="24"/>
          <w:szCs w:val="24"/>
        </w:rPr>
        <w:t xml:space="preserve">Otherwise → </w:t>
      </w:r>
      <w:r w:rsidRPr="00522022">
        <w:rPr>
          <w:i/>
          <w:iCs/>
          <w:sz w:val="24"/>
          <w:szCs w:val="24"/>
        </w:rPr>
        <w:t>standard pre</w:t>
      </w:r>
      <w:r w:rsidRPr="00522022">
        <w:rPr>
          <w:i/>
          <w:iCs/>
          <w:sz w:val="24"/>
          <w:szCs w:val="24"/>
        </w:rPr>
        <w:noBreakHyphen/>
        <w:t>service</w:t>
      </w:r>
      <w:r w:rsidRPr="00522022">
        <w:rPr>
          <w:sz w:val="24"/>
          <w:szCs w:val="24"/>
        </w:rPr>
        <w:t>.</w:t>
      </w:r>
    </w:p>
    <w:p w14:paraId="316D418E" w14:textId="77777777" w:rsidR="00522022" w:rsidRPr="00522022" w:rsidRDefault="00522022" w:rsidP="005110ED">
      <w:pPr>
        <w:pStyle w:val="ListParagraph"/>
        <w:numPr>
          <w:ilvl w:val="0"/>
          <w:numId w:val="9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522022">
        <w:rPr>
          <w:b/>
          <w:bCs/>
          <w:sz w:val="24"/>
          <w:szCs w:val="24"/>
        </w:rPr>
        <w:t>Clinical Review</w:t>
      </w:r>
    </w:p>
    <w:p w14:paraId="4778AB9E" w14:textId="77777777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sz w:val="24"/>
          <w:szCs w:val="24"/>
        </w:rPr>
        <w:t>RN applies approved criteria.</w:t>
      </w:r>
    </w:p>
    <w:p w14:paraId="7B5CADBA" w14:textId="5CFFAC0E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sz w:val="24"/>
          <w:szCs w:val="24"/>
        </w:rPr>
        <w:t xml:space="preserve">If criteria not clearly met → escalate to </w:t>
      </w:r>
      <w:r w:rsidRPr="00522022">
        <w:rPr>
          <w:b/>
          <w:bCs/>
          <w:sz w:val="24"/>
          <w:szCs w:val="24"/>
        </w:rPr>
        <w:t>physician of same/similar specialty</w:t>
      </w:r>
      <w:r w:rsidRPr="00522022">
        <w:rPr>
          <w:sz w:val="24"/>
          <w:szCs w:val="24"/>
        </w:rPr>
        <w:t xml:space="preserve"> (required). </w:t>
      </w:r>
    </w:p>
    <w:p w14:paraId="2D81B6E7" w14:textId="77777777" w:rsidR="00522022" w:rsidRPr="00522022" w:rsidRDefault="00522022" w:rsidP="005110ED">
      <w:pPr>
        <w:pStyle w:val="ListParagraph"/>
        <w:numPr>
          <w:ilvl w:val="0"/>
          <w:numId w:val="9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522022">
        <w:rPr>
          <w:b/>
          <w:bCs/>
          <w:sz w:val="24"/>
          <w:szCs w:val="24"/>
        </w:rPr>
        <w:t>Decision Timeframes</w:t>
      </w:r>
    </w:p>
    <w:p w14:paraId="645278FC" w14:textId="77777777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b/>
          <w:bCs/>
          <w:sz w:val="24"/>
          <w:szCs w:val="24"/>
        </w:rPr>
        <w:t>Urgent:</w:t>
      </w:r>
      <w:r w:rsidRPr="00522022">
        <w:rPr>
          <w:sz w:val="24"/>
          <w:szCs w:val="24"/>
        </w:rPr>
        <w:t xml:space="preserve"> Within </w:t>
      </w:r>
      <w:r w:rsidRPr="00522022">
        <w:rPr>
          <w:b/>
          <w:bCs/>
          <w:sz w:val="24"/>
          <w:szCs w:val="24"/>
        </w:rPr>
        <w:t>24 hours</w:t>
      </w:r>
      <w:r w:rsidRPr="00522022">
        <w:rPr>
          <w:sz w:val="24"/>
          <w:szCs w:val="24"/>
        </w:rPr>
        <w:t xml:space="preserve"> of receiving necessary information (KRS 304.17A</w:t>
      </w:r>
      <w:r w:rsidRPr="00522022">
        <w:rPr>
          <w:sz w:val="24"/>
          <w:szCs w:val="24"/>
        </w:rPr>
        <w:noBreakHyphen/>
        <w:t>607(1)(</w:t>
      </w:r>
      <w:proofErr w:type="spellStart"/>
      <w:r w:rsidRPr="00522022">
        <w:rPr>
          <w:sz w:val="24"/>
          <w:szCs w:val="24"/>
        </w:rPr>
        <w:t>i</w:t>
      </w:r>
      <w:proofErr w:type="spellEnd"/>
      <w:r w:rsidRPr="00522022">
        <w:rPr>
          <w:sz w:val="24"/>
          <w:szCs w:val="24"/>
        </w:rPr>
        <w:t>)1).</w:t>
      </w:r>
    </w:p>
    <w:p w14:paraId="4AF836CF" w14:textId="7E12635D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b/>
          <w:bCs/>
          <w:sz w:val="24"/>
          <w:szCs w:val="24"/>
        </w:rPr>
        <w:lastRenderedPageBreak/>
        <w:t>Standard:</w:t>
      </w:r>
      <w:r w:rsidRPr="00522022">
        <w:rPr>
          <w:sz w:val="24"/>
          <w:szCs w:val="24"/>
        </w:rPr>
        <w:t xml:space="preserve"> Within </w:t>
      </w:r>
      <w:r w:rsidRPr="00522022">
        <w:rPr>
          <w:b/>
          <w:bCs/>
          <w:sz w:val="24"/>
          <w:szCs w:val="24"/>
        </w:rPr>
        <w:t>5 days</w:t>
      </w:r>
      <w:r w:rsidRPr="00522022">
        <w:rPr>
          <w:sz w:val="24"/>
          <w:szCs w:val="24"/>
        </w:rPr>
        <w:t xml:space="preserve"> of receiving necessary information (KRS 304.17A</w:t>
      </w:r>
      <w:r w:rsidRPr="00522022">
        <w:rPr>
          <w:sz w:val="24"/>
          <w:szCs w:val="24"/>
        </w:rPr>
        <w:noBreakHyphen/>
        <w:t>607(1)(</w:t>
      </w:r>
      <w:proofErr w:type="spellStart"/>
      <w:r w:rsidRPr="00522022">
        <w:rPr>
          <w:sz w:val="24"/>
          <w:szCs w:val="24"/>
        </w:rPr>
        <w:t>i</w:t>
      </w:r>
      <w:proofErr w:type="spellEnd"/>
      <w:r w:rsidRPr="00522022">
        <w:rPr>
          <w:sz w:val="24"/>
          <w:szCs w:val="24"/>
        </w:rPr>
        <w:t xml:space="preserve">)2). </w:t>
      </w:r>
    </w:p>
    <w:p w14:paraId="64E6BDF9" w14:textId="77777777" w:rsidR="00CF517E" w:rsidRPr="00CF517E" w:rsidRDefault="00522022" w:rsidP="005110ED">
      <w:pPr>
        <w:pStyle w:val="ListParagraph"/>
        <w:numPr>
          <w:ilvl w:val="0"/>
          <w:numId w:val="9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522022">
        <w:rPr>
          <w:b/>
          <w:bCs/>
          <w:sz w:val="24"/>
          <w:szCs w:val="24"/>
        </w:rPr>
        <w:t>Notification</w:t>
      </w:r>
    </w:p>
    <w:p w14:paraId="2F5B862E" w14:textId="35169BC6" w:rsidR="00522022" w:rsidRPr="00522022" w:rsidRDefault="00CF517E" w:rsidP="00CF517E">
      <w:pPr>
        <w:pStyle w:val="ListParagraph"/>
        <w:ind w:left="1440"/>
        <w:rPr>
          <w:sz w:val="24"/>
          <w:szCs w:val="24"/>
        </w:rPr>
      </w:pPr>
      <w:r w:rsidRPr="00E36B49">
        <w:rPr>
          <w:sz w:val="24"/>
          <w:szCs w:val="24"/>
        </w:rPr>
        <w:t>Written notice with authorization or denial elements</w:t>
      </w:r>
      <w:r w:rsidR="00522022" w:rsidRPr="00522022">
        <w:rPr>
          <w:sz w:val="24"/>
          <w:szCs w:val="24"/>
        </w:rPr>
        <w:br/>
      </w:r>
      <w:r>
        <w:rPr>
          <w:sz w:val="24"/>
          <w:szCs w:val="24"/>
        </w:rPr>
        <w:t xml:space="preserve">Denial </w:t>
      </w:r>
      <w:r w:rsidR="00522022" w:rsidRPr="00522022">
        <w:rPr>
          <w:sz w:val="24"/>
          <w:szCs w:val="24"/>
        </w:rPr>
        <w:t>Written notice must include:</w:t>
      </w:r>
    </w:p>
    <w:p w14:paraId="65376A86" w14:textId="77777777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sz w:val="24"/>
          <w:szCs w:val="24"/>
        </w:rPr>
        <w:t>Medical/scientific reasons</w:t>
      </w:r>
    </w:p>
    <w:p w14:paraId="19FE9264" w14:textId="77777777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sz w:val="24"/>
          <w:szCs w:val="24"/>
        </w:rPr>
        <w:t>Reviewer’s license number &amp; state</w:t>
      </w:r>
    </w:p>
    <w:p w14:paraId="5642B588" w14:textId="77777777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sz w:val="24"/>
          <w:szCs w:val="24"/>
        </w:rPr>
        <w:t>Alternatives (if applicable)</w:t>
      </w:r>
    </w:p>
    <w:p w14:paraId="583B0CE1" w14:textId="77777777" w:rsidR="00522022" w:rsidRPr="00522022" w:rsidRDefault="00522022" w:rsidP="005110ED">
      <w:pPr>
        <w:pStyle w:val="ListParagraph"/>
        <w:numPr>
          <w:ilvl w:val="1"/>
          <w:numId w:val="9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522022">
        <w:rPr>
          <w:sz w:val="24"/>
          <w:szCs w:val="24"/>
        </w:rPr>
        <w:t>Appeal rights</w:t>
      </w:r>
    </w:p>
    <w:p w14:paraId="7921FEE9" w14:textId="14120F7E" w:rsidR="00522022" w:rsidRDefault="0016119B" w:rsidP="001249A8">
      <w:pPr>
        <w:jc w:val="center"/>
        <w:rPr>
          <w:sz w:val="24"/>
          <w:szCs w:val="24"/>
        </w:rPr>
      </w:pPr>
      <w:r w:rsidRPr="0016119B">
        <w:rPr>
          <w:noProof/>
          <w:sz w:val="24"/>
          <w:szCs w:val="24"/>
        </w:rPr>
        <w:drawing>
          <wp:inline distT="0" distB="0" distL="0" distR="0" wp14:anchorId="13E91883" wp14:editId="1F6B6F28">
            <wp:extent cx="2567940" cy="3852040"/>
            <wp:effectExtent l="0" t="0" r="3810" b="0"/>
            <wp:docPr id="858945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450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3101" cy="385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BA95" w14:textId="77777777" w:rsidR="00CF517E" w:rsidRDefault="00CF517E" w:rsidP="00E36B49">
      <w:pPr>
        <w:rPr>
          <w:b/>
          <w:bCs/>
          <w:sz w:val="24"/>
          <w:szCs w:val="24"/>
        </w:rPr>
      </w:pPr>
    </w:p>
    <w:p w14:paraId="1BA23528" w14:textId="77777777" w:rsidR="00CF517E" w:rsidRDefault="00CF517E" w:rsidP="00E36B49">
      <w:pPr>
        <w:rPr>
          <w:b/>
          <w:bCs/>
          <w:sz w:val="24"/>
          <w:szCs w:val="24"/>
        </w:rPr>
      </w:pPr>
    </w:p>
    <w:p w14:paraId="634D0865" w14:textId="21858DEB" w:rsidR="00E36B49" w:rsidRPr="00E36B49" w:rsidRDefault="00E36B49" w:rsidP="00E36B49">
      <w:pPr>
        <w:rPr>
          <w:b/>
          <w:bCs/>
          <w:sz w:val="24"/>
          <w:szCs w:val="24"/>
        </w:rPr>
      </w:pPr>
      <w:r w:rsidRPr="00E36B49">
        <w:rPr>
          <w:b/>
          <w:bCs/>
          <w:sz w:val="24"/>
          <w:szCs w:val="24"/>
        </w:rPr>
        <w:t>5.2 Pre</w:t>
      </w:r>
      <w:r w:rsidRPr="00E36B49">
        <w:rPr>
          <w:b/>
          <w:bCs/>
          <w:sz w:val="24"/>
          <w:szCs w:val="24"/>
        </w:rPr>
        <w:noBreakHyphen/>
        <w:t>Admission Authorization SOP</w:t>
      </w:r>
    </w:p>
    <w:p w14:paraId="1D47E701" w14:textId="77777777" w:rsidR="00E36B49" w:rsidRPr="00E36B49" w:rsidRDefault="00E36B49" w:rsidP="00E36B49">
      <w:pPr>
        <w:ind w:left="720"/>
        <w:rPr>
          <w:b/>
          <w:bCs/>
          <w:sz w:val="24"/>
          <w:szCs w:val="24"/>
        </w:rPr>
      </w:pPr>
      <w:r w:rsidRPr="00E36B49">
        <w:rPr>
          <w:b/>
          <w:bCs/>
          <w:sz w:val="24"/>
          <w:szCs w:val="24"/>
        </w:rPr>
        <w:lastRenderedPageBreak/>
        <w:t>5.2.1 Workflow Steps</w:t>
      </w:r>
    </w:p>
    <w:p w14:paraId="6A75E2CF" w14:textId="77777777" w:rsidR="00E36B49" w:rsidRPr="00E36B49" w:rsidRDefault="00E36B49" w:rsidP="005110ED">
      <w:pPr>
        <w:numPr>
          <w:ilvl w:val="0"/>
          <w:numId w:val="10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E36B49">
        <w:rPr>
          <w:b/>
          <w:bCs/>
          <w:sz w:val="24"/>
          <w:szCs w:val="24"/>
        </w:rPr>
        <w:t>Request Intake</w:t>
      </w:r>
      <w:r w:rsidRPr="00E36B49">
        <w:rPr>
          <w:sz w:val="24"/>
          <w:szCs w:val="24"/>
        </w:rPr>
        <w:t xml:space="preserve"> for hospital admission or outpatient surgery.</w:t>
      </w:r>
    </w:p>
    <w:p w14:paraId="478B0A0C" w14:textId="77777777" w:rsidR="00E36B49" w:rsidRPr="00E36B49" w:rsidRDefault="00E36B49" w:rsidP="005110ED">
      <w:pPr>
        <w:numPr>
          <w:ilvl w:val="0"/>
          <w:numId w:val="10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E36B49">
        <w:rPr>
          <w:b/>
          <w:bCs/>
          <w:sz w:val="24"/>
          <w:szCs w:val="24"/>
        </w:rPr>
        <w:t>Automatic Urgent Classification</w:t>
      </w:r>
    </w:p>
    <w:p w14:paraId="3C0D48F3" w14:textId="798CED08" w:rsidR="00E36B49" w:rsidRPr="00E36B49" w:rsidRDefault="00E36B49" w:rsidP="005110ED">
      <w:pPr>
        <w:numPr>
          <w:ilvl w:val="1"/>
          <w:numId w:val="10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E36B49">
        <w:rPr>
          <w:sz w:val="24"/>
          <w:szCs w:val="24"/>
        </w:rPr>
        <w:t>All pre</w:t>
      </w:r>
      <w:r w:rsidRPr="00E36B49">
        <w:rPr>
          <w:sz w:val="24"/>
          <w:szCs w:val="24"/>
        </w:rPr>
        <w:noBreakHyphen/>
        <w:t xml:space="preserve">admission/outpatient surgery requests must be processed as </w:t>
      </w:r>
      <w:r w:rsidRPr="00E36B49">
        <w:rPr>
          <w:b/>
          <w:bCs/>
          <w:sz w:val="24"/>
          <w:szCs w:val="24"/>
        </w:rPr>
        <w:t>urgent</w:t>
      </w:r>
      <w:r w:rsidRPr="00E36B49">
        <w:rPr>
          <w:sz w:val="24"/>
          <w:szCs w:val="24"/>
        </w:rPr>
        <w:t xml:space="preserve"> per KRS 304.17A</w:t>
      </w:r>
      <w:r w:rsidRPr="00E36B49">
        <w:rPr>
          <w:sz w:val="24"/>
          <w:szCs w:val="24"/>
        </w:rPr>
        <w:noBreakHyphen/>
        <w:t xml:space="preserve">600(16)(b). </w:t>
      </w:r>
    </w:p>
    <w:p w14:paraId="64B45CE7" w14:textId="77777777" w:rsidR="00E36B49" w:rsidRPr="00E36B49" w:rsidRDefault="00E36B49" w:rsidP="005110ED">
      <w:pPr>
        <w:numPr>
          <w:ilvl w:val="0"/>
          <w:numId w:val="10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E36B49">
        <w:rPr>
          <w:b/>
          <w:bCs/>
          <w:sz w:val="24"/>
          <w:szCs w:val="24"/>
        </w:rPr>
        <w:t>Clinical Review</w:t>
      </w:r>
    </w:p>
    <w:p w14:paraId="48EF97BB" w14:textId="77777777" w:rsidR="00E36B49" w:rsidRPr="00522022" w:rsidRDefault="00E36B49" w:rsidP="005110ED">
      <w:pPr>
        <w:pStyle w:val="ListParagraph"/>
        <w:numPr>
          <w:ilvl w:val="2"/>
          <w:numId w:val="10"/>
        </w:numPr>
        <w:rPr>
          <w:sz w:val="24"/>
          <w:szCs w:val="24"/>
        </w:rPr>
      </w:pPr>
      <w:r w:rsidRPr="00522022">
        <w:rPr>
          <w:sz w:val="24"/>
          <w:szCs w:val="24"/>
        </w:rPr>
        <w:t>RN applies approved criteria.</w:t>
      </w:r>
    </w:p>
    <w:p w14:paraId="2A9CCE8E" w14:textId="77777777" w:rsidR="00E36B49" w:rsidRPr="00522022" w:rsidRDefault="00E36B49" w:rsidP="005110ED">
      <w:pPr>
        <w:pStyle w:val="ListParagraph"/>
        <w:numPr>
          <w:ilvl w:val="2"/>
          <w:numId w:val="10"/>
        </w:numPr>
        <w:rPr>
          <w:sz w:val="24"/>
          <w:szCs w:val="24"/>
        </w:rPr>
      </w:pPr>
      <w:r w:rsidRPr="00522022">
        <w:rPr>
          <w:sz w:val="24"/>
          <w:szCs w:val="24"/>
        </w:rPr>
        <w:t xml:space="preserve">If criteria not clearly met → escalate to </w:t>
      </w:r>
      <w:r w:rsidRPr="00522022">
        <w:rPr>
          <w:b/>
          <w:bCs/>
          <w:sz w:val="24"/>
          <w:szCs w:val="24"/>
        </w:rPr>
        <w:t>physician of same/similar specialty</w:t>
      </w:r>
      <w:r w:rsidRPr="00522022">
        <w:rPr>
          <w:sz w:val="24"/>
          <w:szCs w:val="24"/>
        </w:rPr>
        <w:t xml:space="preserve"> (required). </w:t>
      </w:r>
    </w:p>
    <w:p w14:paraId="765D06D2" w14:textId="43056F65" w:rsidR="00E36B49" w:rsidRPr="00E36B49" w:rsidRDefault="00E36B49" w:rsidP="005110ED">
      <w:pPr>
        <w:numPr>
          <w:ilvl w:val="0"/>
          <w:numId w:val="10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E36B49">
        <w:rPr>
          <w:b/>
          <w:bCs/>
          <w:sz w:val="24"/>
          <w:szCs w:val="24"/>
        </w:rPr>
        <w:t>Decision</w:t>
      </w:r>
      <w:r w:rsidR="00CF517E">
        <w:rPr>
          <w:b/>
          <w:bCs/>
          <w:sz w:val="24"/>
          <w:szCs w:val="24"/>
        </w:rPr>
        <w:t xml:space="preserve"> timeframes</w:t>
      </w:r>
    </w:p>
    <w:p w14:paraId="69DB9E9F" w14:textId="77777777" w:rsidR="00E36B49" w:rsidRPr="00E36B49" w:rsidRDefault="00E36B49" w:rsidP="005110ED">
      <w:pPr>
        <w:numPr>
          <w:ilvl w:val="1"/>
          <w:numId w:val="10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E36B49">
        <w:rPr>
          <w:sz w:val="24"/>
          <w:szCs w:val="24"/>
        </w:rPr>
        <w:t xml:space="preserve">Must be completed </w:t>
      </w:r>
      <w:r w:rsidRPr="00E36B49">
        <w:rPr>
          <w:b/>
          <w:bCs/>
          <w:sz w:val="24"/>
          <w:szCs w:val="24"/>
        </w:rPr>
        <w:t>within 24 hours</w:t>
      </w:r>
      <w:r w:rsidRPr="00E36B49">
        <w:rPr>
          <w:sz w:val="24"/>
          <w:szCs w:val="24"/>
        </w:rPr>
        <w:t xml:space="preserve"> of obtaining necessary information.</w:t>
      </w:r>
    </w:p>
    <w:p w14:paraId="0D3F4B9F" w14:textId="4DCB72FE" w:rsidR="00CF517E" w:rsidRPr="00CF517E" w:rsidRDefault="00E36B49" w:rsidP="005110ED">
      <w:pPr>
        <w:numPr>
          <w:ilvl w:val="0"/>
          <w:numId w:val="10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E36B49">
        <w:rPr>
          <w:b/>
          <w:bCs/>
          <w:sz w:val="24"/>
          <w:szCs w:val="24"/>
        </w:rPr>
        <w:t>Notification</w:t>
      </w:r>
      <w:r w:rsidR="00CF517E">
        <w:rPr>
          <w:sz w:val="24"/>
          <w:szCs w:val="24"/>
        </w:rPr>
        <w:t xml:space="preserve"> </w:t>
      </w:r>
      <w:r w:rsidRPr="00CF517E">
        <w:rPr>
          <w:sz w:val="24"/>
          <w:szCs w:val="24"/>
        </w:rPr>
        <w:t>Written notice with authorization or denial elements.</w:t>
      </w:r>
    </w:p>
    <w:p w14:paraId="27B64598" w14:textId="6C0206E0" w:rsidR="00CF517E" w:rsidRPr="00CF517E" w:rsidRDefault="00CF517E" w:rsidP="00CF517E">
      <w:pPr>
        <w:tabs>
          <w:tab w:val="num" w:pos="216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Denial w</w:t>
      </w:r>
      <w:r w:rsidRPr="00CF517E">
        <w:rPr>
          <w:sz w:val="24"/>
          <w:szCs w:val="24"/>
        </w:rPr>
        <w:t>ritten notice must include:</w:t>
      </w:r>
    </w:p>
    <w:p w14:paraId="1698A6F9" w14:textId="77777777" w:rsidR="00CF517E" w:rsidRPr="00522022" w:rsidRDefault="00CF517E" w:rsidP="005110ED">
      <w:pPr>
        <w:pStyle w:val="ListParagraph"/>
        <w:numPr>
          <w:ilvl w:val="2"/>
          <w:numId w:val="10"/>
        </w:numPr>
        <w:rPr>
          <w:sz w:val="24"/>
          <w:szCs w:val="24"/>
        </w:rPr>
      </w:pPr>
      <w:r w:rsidRPr="00522022">
        <w:rPr>
          <w:sz w:val="24"/>
          <w:szCs w:val="24"/>
        </w:rPr>
        <w:t>Medical/scientific reasons</w:t>
      </w:r>
    </w:p>
    <w:p w14:paraId="794A4E42" w14:textId="77777777" w:rsidR="00CF517E" w:rsidRPr="00522022" w:rsidRDefault="00CF517E" w:rsidP="005110ED">
      <w:pPr>
        <w:pStyle w:val="ListParagraph"/>
        <w:numPr>
          <w:ilvl w:val="2"/>
          <w:numId w:val="10"/>
        </w:numPr>
        <w:rPr>
          <w:sz w:val="24"/>
          <w:szCs w:val="24"/>
        </w:rPr>
      </w:pPr>
      <w:r w:rsidRPr="00522022">
        <w:rPr>
          <w:sz w:val="24"/>
          <w:szCs w:val="24"/>
        </w:rPr>
        <w:t>Reviewer’s license number &amp; state</w:t>
      </w:r>
    </w:p>
    <w:p w14:paraId="32A935D6" w14:textId="77777777" w:rsidR="00CF517E" w:rsidRPr="00522022" w:rsidRDefault="00CF517E" w:rsidP="005110ED">
      <w:pPr>
        <w:pStyle w:val="ListParagraph"/>
        <w:numPr>
          <w:ilvl w:val="2"/>
          <w:numId w:val="10"/>
        </w:numPr>
        <w:rPr>
          <w:sz w:val="24"/>
          <w:szCs w:val="24"/>
        </w:rPr>
      </w:pPr>
      <w:r w:rsidRPr="00522022">
        <w:rPr>
          <w:sz w:val="24"/>
          <w:szCs w:val="24"/>
        </w:rPr>
        <w:t>Alternatives (if applicable)</w:t>
      </w:r>
    </w:p>
    <w:p w14:paraId="20830FF6" w14:textId="77777777" w:rsidR="00CF517E" w:rsidRPr="00522022" w:rsidRDefault="00CF517E" w:rsidP="005110ED">
      <w:pPr>
        <w:pStyle w:val="ListParagraph"/>
        <w:numPr>
          <w:ilvl w:val="2"/>
          <w:numId w:val="10"/>
        </w:numPr>
        <w:rPr>
          <w:sz w:val="24"/>
          <w:szCs w:val="24"/>
        </w:rPr>
      </w:pPr>
      <w:r w:rsidRPr="00522022">
        <w:rPr>
          <w:sz w:val="24"/>
          <w:szCs w:val="24"/>
        </w:rPr>
        <w:t>Appeal rights</w:t>
      </w:r>
    </w:p>
    <w:p w14:paraId="0C7C0761" w14:textId="37F3C2F3" w:rsidR="0090591F" w:rsidRPr="0090591F" w:rsidRDefault="001E3A8D" w:rsidP="0090591F">
      <w:pPr>
        <w:rPr>
          <w:b/>
          <w:bCs/>
          <w:sz w:val="24"/>
          <w:szCs w:val="24"/>
        </w:rPr>
      </w:pPr>
      <w:r w:rsidRPr="001E3A8D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8DD1E80" wp14:editId="11CCBBAD">
            <wp:simplePos x="0" y="0"/>
            <wp:positionH relativeFrom="column">
              <wp:posOffset>1457325</wp:posOffset>
            </wp:positionH>
            <wp:positionV relativeFrom="page">
              <wp:posOffset>2181225</wp:posOffset>
            </wp:positionV>
            <wp:extent cx="3752850" cy="3002280"/>
            <wp:effectExtent l="0" t="0" r="0" b="0"/>
            <wp:wrapTopAndBottom/>
            <wp:docPr id="3181784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91F" w:rsidRPr="0090591F">
        <w:rPr>
          <w:rFonts w:ascii="Segoe UI" w:eastAsia="Times New Roman" w:hAnsi="Segoe UI" w:cs="Segoe UI"/>
          <w:b/>
          <w:bCs/>
          <w:sz w:val="36"/>
          <w:szCs w:val="36"/>
        </w:rPr>
        <w:t xml:space="preserve"> </w:t>
      </w:r>
      <w:r w:rsidR="0090591F" w:rsidRPr="0090591F">
        <w:rPr>
          <w:b/>
          <w:bCs/>
          <w:sz w:val="24"/>
          <w:szCs w:val="24"/>
        </w:rPr>
        <w:t>5.3 Concurrent Review SOP</w:t>
      </w:r>
    </w:p>
    <w:p w14:paraId="0D33C70B" w14:textId="77777777" w:rsidR="0090591F" w:rsidRPr="0090591F" w:rsidRDefault="0090591F" w:rsidP="0090591F">
      <w:pPr>
        <w:ind w:left="720"/>
        <w:rPr>
          <w:b/>
          <w:bCs/>
          <w:sz w:val="24"/>
          <w:szCs w:val="24"/>
        </w:rPr>
      </w:pPr>
      <w:r w:rsidRPr="0090591F">
        <w:rPr>
          <w:b/>
          <w:bCs/>
          <w:sz w:val="24"/>
          <w:szCs w:val="24"/>
        </w:rPr>
        <w:t>5.3.1 Workflow Steps</w:t>
      </w:r>
    </w:p>
    <w:p w14:paraId="1667AA52" w14:textId="77777777" w:rsidR="0090591F" w:rsidRPr="0090591F" w:rsidRDefault="0090591F" w:rsidP="005110ED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90591F">
        <w:rPr>
          <w:b/>
          <w:bCs/>
          <w:sz w:val="24"/>
          <w:szCs w:val="24"/>
        </w:rPr>
        <w:t>Trigger:</w:t>
      </w:r>
    </w:p>
    <w:p w14:paraId="21FDBD8B" w14:textId="77777777" w:rsidR="0090591F" w:rsidRPr="0090591F" w:rsidRDefault="0090591F" w:rsidP="005110ED">
      <w:pPr>
        <w:numPr>
          <w:ilvl w:val="1"/>
          <w:numId w:val="11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90591F">
        <w:rPr>
          <w:sz w:val="24"/>
          <w:szCs w:val="24"/>
        </w:rPr>
        <w:t xml:space="preserve">Ongoing </w:t>
      </w:r>
      <w:proofErr w:type="gramStart"/>
      <w:r w:rsidRPr="0090591F">
        <w:rPr>
          <w:sz w:val="24"/>
          <w:szCs w:val="24"/>
        </w:rPr>
        <w:t>inpatient</w:t>
      </w:r>
      <w:proofErr w:type="gramEnd"/>
      <w:r w:rsidRPr="0090591F">
        <w:rPr>
          <w:sz w:val="24"/>
          <w:szCs w:val="24"/>
        </w:rPr>
        <w:t xml:space="preserve"> stay OR emergency admission retrospective review while </w:t>
      </w:r>
      <w:proofErr w:type="gramStart"/>
      <w:r w:rsidRPr="0090591F">
        <w:rPr>
          <w:sz w:val="24"/>
          <w:szCs w:val="24"/>
        </w:rPr>
        <w:t>patient</w:t>
      </w:r>
      <w:proofErr w:type="gramEnd"/>
      <w:r w:rsidRPr="0090591F">
        <w:rPr>
          <w:sz w:val="24"/>
          <w:szCs w:val="24"/>
        </w:rPr>
        <w:t xml:space="preserve"> still hospitalized.</w:t>
      </w:r>
    </w:p>
    <w:p w14:paraId="1E5D485A" w14:textId="0B8611B5" w:rsidR="0090591F" w:rsidRPr="0090591F" w:rsidRDefault="0090591F" w:rsidP="005110ED">
      <w:pPr>
        <w:numPr>
          <w:ilvl w:val="1"/>
          <w:numId w:val="11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90591F">
        <w:rPr>
          <w:sz w:val="24"/>
          <w:szCs w:val="24"/>
        </w:rPr>
        <w:t xml:space="preserve">All considered </w:t>
      </w:r>
      <w:r w:rsidRPr="0090591F">
        <w:rPr>
          <w:b/>
          <w:bCs/>
          <w:sz w:val="24"/>
          <w:szCs w:val="24"/>
        </w:rPr>
        <w:t>concurrent</w:t>
      </w:r>
      <w:r w:rsidRPr="0090591F">
        <w:rPr>
          <w:sz w:val="24"/>
          <w:szCs w:val="24"/>
        </w:rPr>
        <w:t xml:space="preserve"> per Kentucky.</w:t>
      </w:r>
    </w:p>
    <w:p w14:paraId="7BAD69C7" w14:textId="77777777" w:rsidR="0090591F" w:rsidRPr="0090591F" w:rsidRDefault="0090591F" w:rsidP="005110ED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90591F">
        <w:rPr>
          <w:b/>
          <w:bCs/>
          <w:sz w:val="24"/>
          <w:szCs w:val="24"/>
        </w:rPr>
        <w:t>Urgent Review Requirement</w:t>
      </w:r>
    </w:p>
    <w:p w14:paraId="46BFE344" w14:textId="77777777" w:rsidR="0090591F" w:rsidRPr="0090591F" w:rsidRDefault="0090591F" w:rsidP="005110ED">
      <w:pPr>
        <w:numPr>
          <w:ilvl w:val="1"/>
          <w:numId w:val="11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90591F">
        <w:rPr>
          <w:sz w:val="24"/>
          <w:szCs w:val="24"/>
        </w:rPr>
        <w:t>Must be handled as urgent.</w:t>
      </w:r>
    </w:p>
    <w:p w14:paraId="4A7E77CD" w14:textId="77777777" w:rsidR="0090591F" w:rsidRPr="0090591F" w:rsidRDefault="0090591F" w:rsidP="005110ED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90591F">
        <w:rPr>
          <w:b/>
          <w:bCs/>
          <w:sz w:val="24"/>
          <w:szCs w:val="24"/>
        </w:rPr>
        <w:t>Clinical Review</w:t>
      </w:r>
    </w:p>
    <w:p w14:paraId="45043365" w14:textId="77777777" w:rsidR="0090591F" w:rsidRPr="00522022" w:rsidRDefault="0090591F" w:rsidP="005110ED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00522022">
        <w:rPr>
          <w:sz w:val="24"/>
          <w:szCs w:val="24"/>
        </w:rPr>
        <w:t>RN applies approved criteria.</w:t>
      </w:r>
    </w:p>
    <w:p w14:paraId="4D347FDC" w14:textId="77777777" w:rsidR="0090591F" w:rsidRPr="00522022" w:rsidRDefault="0090591F" w:rsidP="005110ED">
      <w:pPr>
        <w:pStyle w:val="ListParagraph"/>
        <w:numPr>
          <w:ilvl w:val="2"/>
          <w:numId w:val="12"/>
        </w:numPr>
        <w:rPr>
          <w:sz w:val="24"/>
          <w:szCs w:val="24"/>
        </w:rPr>
      </w:pPr>
      <w:r w:rsidRPr="00522022">
        <w:rPr>
          <w:sz w:val="24"/>
          <w:szCs w:val="24"/>
        </w:rPr>
        <w:t xml:space="preserve">If criteria not clearly met → escalate to </w:t>
      </w:r>
      <w:r w:rsidRPr="00522022">
        <w:rPr>
          <w:b/>
          <w:bCs/>
          <w:sz w:val="24"/>
          <w:szCs w:val="24"/>
        </w:rPr>
        <w:t>physician of same/similar specialty</w:t>
      </w:r>
      <w:r w:rsidRPr="00522022">
        <w:rPr>
          <w:sz w:val="24"/>
          <w:szCs w:val="24"/>
        </w:rPr>
        <w:t xml:space="preserve"> (required). </w:t>
      </w:r>
    </w:p>
    <w:p w14:paraId="16BF1C3A" w14:textId="77777777" w:rsidR="0090591F" w:rsidRPr="0090591F" w:rsidRDefault="0090591F" w:rsidP="005110ED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90591F">
        <w:rPr>
          <w:b/>
          <w:bCs/>
          <w:sz w:val="24"/>
          <w:szCs w:val="24"/>
        </w:rPr>
        <w:t>Decision Timeframe</w:t>
      </w:r>
    </w:p>
    <w:p w14:paraId="3CAAA108" w14:textId="77777777" w:rsidR="0090591F" w:rsidRPr="0090591F" w:rsidRDefault="0090591F" w:rsidP="005110ED">
      <w:pPr>
        <w:numPr>
          <w:ilvl w:val="1"/>
          <w:numId w:val="11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90591F">
        <w:rPr>
          <w:b/>
          <w:bCs/>
          <w:sz w:val="24"/>
          <w:szCs w:val="24"/>
        </w:rPr>
        <w:t>Within 24 hours</w:t>
      </w:r>
      <w:r w:rsidRPr="0090591F">
        <w:rPr>
          <w:sz w:val="24"/>
          <w:szCs w:val="24"/>
        </w:rPr>
        <w:t xml:space="preserve"> of receiving necessary information.</w:t>
      </w:r>
    </w:p>
    <w:p w14:paraId="78F08014" w14:textId="6F07CE45" w:rsidR="0090591F" w:rsidRPr="0090591F" w:rsidRDefault="0090591F" w:rsidP="005110ED">
      <w:pPr>
        <w:numPr>
          <w:ilvl w:val="1"/>
          <w:numId w:val="11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90591F">
        <w:rPr>
          <w:sz w:val="24"/>
          <w:szCs w:val="24"/>
        </w:rPr>
        <w:lastRenderedPageBreak/>
        <w:t xml:space="preserve">Failure to meet timeframe = </w:t>
      </w:r>
      <w:r w:rsidRPr="0090591F">
        <w:rPr>
          <w:b/>
          <w:bCs/>
          <w:sz w:val="24"/>
          <w:szCs w:val="24"/>
        </w:rPr>
        <w:t>deemed authorization</w:t>
      </w:r>
      <w:r w:rsidRPr="0090591F">
        <w:rPr>
          <w:sz w:val="24"/>
          <w:szCs w:val="24"/>
        </w:rPr>
        <w:t xml:space="preserve"> (KRS 304.17A</w:t>
      </w:r>
      <w:r w:rsidRPr="0090591F">
        <w:rPr>
          <w:sz w:val="24"/>
          <w:szCs w:val="24"/>
        </w:rPr>
        <w:noBreakHyphen/>
        <w:t xml:space="preserve">607(2)). </w:t>
      </w:r>
    </w:p>
    <w:p w14:paraId="3D6E66BE" w14:textId="77777777" w:rsidR="0090591F" w:rsidRPr="0090591F" w:rsidRDefault="0090591F" w:rsidP="005110ED">
      <w:pPr>
        <w:numPr>
          <w:ilvl w:val="0"/>
          <w:numId w:val="11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90591F">
        <w:rPr>
          <w:b/>
          <w:bCs/>
          <w:sz w:val="24"/>
          <w:szCs w:val="24"/>
        </w:rPr>
        <w:t>Notice</w:t>
      </w:r>
    </w:p>
    <w:p w14:paraId="4F685B04" w14:textId="3C1D88F6" w:rsidR="0090591F" w:rsidRDefault="0090591F" w:rsidP="005110ED">
      <w:pPr>
        <w:numPr>
          <w:ilvl w:val="1"/>
          <w:numId w:val="11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90591F">
        <w:rPr>
          <w:sz w:val="24"/>
          <w:szCs w:val="24"/>
        </w:rPr>
        <w:t>Issued before expiration of previously authorized days</w:t>
      </w:r>
      <w:r w:rsidR="00EA1FD5">
        <w:rPr>
          <w:sz w:val="24"/>
          <w:szCs w:val="24"/>
        </w:rPr>
        <w:t xml:space="preserve"> </w:t>
      </w:r>
    </w:p>
    <w:p w14:paraId="5464D741" w14:textId="0D2928D7" w:rsidR="00EA1FD5" w:rsidRDefault="00EA1FD5" w:rsidP="005110ED">
      <w:pPr>
        <w:pStyle w:val="ListParagraph"/>
        <w:numPr>
          <w:ilvl w:val="2"/>
          <w:numId w:val="11"/>
        </w:numPr>
        <w:spacing w:after="0" w:line="300" w:lineRule="atLeast"/>
        <w:rPr>
          <w:rFonts w:ascii="Segoe UI" w:eastAsia="Times New Roman" w:hAnsi="Segoe UI" w:cs="Segoe UI"/>
          <w:sz w:val="21"/>
          <w:szCs w:val="21"/>
        </w:rPr>
      </w:pPr>
      <w:r w:rsidRPr="00EA1FD5">
        <w:rPr>
          <w:rFonts w:ascii="Segoe UI" w:eastAsia="Times New Roman" w:hAnsi="Segoe UI" w:cs="Segoe UI"/>
          <w:sz w:val="21"/>
          <w:szCs w:val="21"/>
        </w:rPr>
        <w:t>Notices must go to member</w:t>
      </w:r>
      <w:r>
        <w:rPr>
          <w:rFonts w:ascii="Segoe UI" w:eastAsia="Times New Roman" w:hAnsi="Segoe UI" w:cs="Segoe UI"/>
          <w:sz w:val="21"/>
          <w:szCs w:val="21"/>
        </w:rPr>
        <w:t>/</w:t>
      </w:r>
      <w:r w:rsidRPr="00EA1FD5">
        <w:rPr>
          <w:rFonts w:ascii="Segoe UI" w:eastAsia="Times New Roman" w:hAnsi="Segoe UI" w:cs="Segoe UI"/>
          <w:sz w:val="21"/>
          <w:szCs w:val="21"/>
        </w:rPr>
        <w:t>authorized person, and provider.</w:t>
      </w:r>
    </w:p>
    <w:p w14:paraId="4C1B712B" w14:textId="77777777" w:rsidR="00A9403E" w:rsidRDefault="00A9403E" w:rsidP="00A9403E">
      <w:pPr>
        <w:spacing w:after="0" w:line="300" w:lineRule="atLeast"/>
        <w:rPr>
          <w:rFonts w:ascii="Segoe UI" w:eastAsia="Times New Roman" w:hAnsi="Segoe UI" w:cs="Segoe UI"/>
          <w:sz w:val="21"/>
          <w:szCs w:val="21"/>
        </w:rPr>
      </w:pPr>
    </w:p>
    <w:p w14:paraId="00FF17ED" w14:textId="1047C2D5" w:rsidR="00A9403E" w:rsidRDefault="00A9403E" w:rsidP="001249A8">
      <w:pPr>
        <w:spacing w:after="0" w:line="300" w:lineRule="atLeast"/>
        <w:jc w:val="center"/>
        <w:rPr>
          <w:rFonts w:ascii="Segoe UI" w:eastAsia="Times New Roman" w:hAnsi="Segoe UI" w:cs="Segoe UI"/>
          <w:sz w:val="21"/>
          <w:szCs w:val="21"/>
        </w:rPr>
      </w:pPr>
      <w:r w:rsidRPr="00A9403E">
        <w:rPr>
          <w:rFonts w:ascii="Segoe UI" w:eastAsia="Times New Roman" w:hAnsi="Segoe UI" w:cs="Segoe UI"/>
          <w:noProof/>
          <w:sz w:val="21"/>
          <w:szCs w:val="21"/>
        </w:rPr>
        <w:drawing>
          <wp:inline distT="0" distB="0" distL="0" distR="0" wp14:anchorId="2C0A3122" wp14:editId="0B4CCCAE">
            <wp:extent cx="2070100" cy="3105255"/>
            <wp:effectExtent l="0" t="0" r="6350" b="0"/>
            <wp:docPr id="1954984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848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3101" cy="31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2799" w14:textId="77777777" w:rsidR="00A9403E" w:rsidRDefault="00A9403E" w:rsidP="00A9403E">
      <w:pPr>
        <w:spacing w:after="0" w:line="300" w:lineRule="atLeast"/>
        <w:rPr>
          <w:rFonts w:ascii="Segoe UI" w:eastAsia="Times New Roman" w:hAnsi="Segoe UI" w:cs="Segoe UI"/>
          <w:sz w:val="21"/>
          <w:szCs w:val="21"/>
        </w:rPr>
      </w:pPr>
    </w:p>
    <w:p w14:paraId="67E9F086" w14:textId="77777777" w:rsidR="00A9403E" w:rsidRPr="00A9403E" w:rsidRDefault="00A9403E" w:rsidP="00A9403E">
      <w:pPr>
        <w:spacing w:after="0" w:line="300" w:lineRule="atLeast"/>
        <w:rPr>
          <w:rFonts w:ascii="Segoe UI" w:eastAsia="Times New Roman" w:hAnsi="Segoe UI" w:cs="Segoe UI"/>
          <w:sz w:val="21"/>
          <w:szCs w:val="21"/>
        </w:rPr>
      </w:pPr>
    </w:p>
    <w:p w14:paraId="27EA7837" w14:textId="77777777" w:rsidR="001643D1" w:rsidRPr="00280897" w:rsidRDefault="001643D1" w:rsidP="001643D1">
      <w:pPr>
        <w:rPr>
          <w:b/>
          <w:bCs/>
          <w:sz w:val="24"/>
          <w:szCs w:val="24"/>
        </w:rPr>
      </w:pPr>
      <w:r w:rsidRPr="00280897">
        <w:rPr>
          <w:b/>
          <w:bCs/>
          <w:sz w:val="24"/>
          <w:szCs w:val="24"/>
        </w:rPr>
        <w:t>5.4 Retrospective Review SOP</w:t>
      </w:r>
    </w:p>
    <w:p w14:paraId="69129A63" w14:textId="77777777" w:rsidR="001643D1" w:rsidRPr="00280897" w:rsidRDefault="001643D1" w:rsidP="00280897">
      <w:pPr>
        <w:ind w:left="720"/>
        <w:rPr>
          <w:b/>
          <w:bCs/>
          <w:sz w:val="24"/>
          <w:szCs w:val="24"/>
        </w:rPr>
      </w:pPr>
      <w:r w:rsidRPr="00280897">
        <w:rPr>
          <w:b/>
          <w:bCs/>
          <w:sz w:val="24"/>
          <w:szCs w:val="24"/>
        </w:rPr>
        <w:t>5.4.1 Workflow Steps</w:t>
      </w:r>
    </w:p>
    <w:p w14:paraId="09B9C1F4" w14:textId="4D5A9E35" w:rsidR="001643D1" w:rsidRPr="00280897" w:rsidRDefault="001643D1" w:rsidP="005110ED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280897">
        <w:rPr>
          <w:b/>
          <w:bCs/>
          <w:sz w:val="24"/>
          <w:szCs w:val="24"/>
        </w:rPr>
        <w:t>Intake of Request</w:t>
      </w:r>
    </w:p>
    <w:p w14:paraId="36525607" w14:textId="2FF86873" w:rsidR="001643D1" w:rsidRPr="00280897" w:rsidRDefault="001643D1" w:rsidP="005110ED">
      <w:pPr>
        <w:numPr>
          <w:ilvl w:val="1"/>
          <w:numId w:val="13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280897">
        <w:rPr>
          <w:sz w:val="24"/>
          <w:szCs w:val="24"/>
        </w:rPr>
        <w:t>Submitted after services rendered</w:t>
      </w:r>
    </w:p>
    <w:p w14:paraId="0FBB20B7" w14:textId="77777777" w:rsidR="001643D1" w:rsidRPr="00280897" w:rsidRDefault="001643D1" w:rsidP="005110ED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280897">
        <w:rPr>
          <w:b/>
          <w:bCs/>
          <w:sz w:val="24"/>
          <w:szCs w:val="24"/>
        </w:rPr>
        <w:t>Clinical Review</w:t>
      </w:r>
    </w:p>
    <w:p w14:paraId="2404B8AA" w14:textId="77777777" w:rsidR="00280897" w:rsidRPr="00280897" w:rsidRDefault="00280897" w:rsidP="005110ED">
      <w:pPr>
        <w:pStyle w:val="ListParagraph"/>
        <w:numPr>
          <w:ilvl w:val="0"/>
          <w:numId w:val="14"/>
        </w:numPr>
        <w:ind w:left="2160"/>
        <w:rPr>
          <w:sz w:val="24"/>
          <w:szCs w:val="24"/>
        </w:rPr>
      </w:pPr>
      <w:r w:rsidRPr="00280897">
        <w:rPr>
          <w:sz w:val="24"/>
          <w:szCs w:val="24"/>
        </w:rPr>
        <w:t>RN applies approved criteria.</w:t>
      </w:r>
    </w:p>
    <w:p w14:paraId="64C3C40D" w14:textId="642D1544" w:rsidR="00280897" w:rsidRPr="00280897" w:rsidRDefault="00280897" w:rsidP="005110ED">
      <w:pPr>
        <w:pStyle w:val="ListParagraph"/>
        <w:numPr>
          <w:ilvl w:val="0"/>
          <w:numId w:val="14"/>
        </w:numPr>
        <w:ind w:left="2160"/>
        <w:rPr>
          <w:sz w:val="24"/>
          <w:szCs w:val="24"/>
        </w:rPr>
      </w:pPr>
      <w:r w:rsidRPr="00280897">
        <w:rPr>
          <w:sz w:val="24"/>
          <w:szCs w:val="24"/>
        </w:rPr>
        <w:lastRenderedPageBreak/>
        <w:t xml:space="preserve">If criteria not clearly met → escalate to </w:t>
      </w:r>
      <w:r w:rsidRPr="00280897">
        <w:rPr>
          <w:b/>
          <w:bCs/>
          <w:sz w:val="24"/>
          <w:szCs w:val="24"/>
        </w:rPr>
        <w:t>physician of same/similar specialty</w:t>
      </w:r>
      <w:r w:rsidRPr="00280897">
        <w:rPr>
          <w:sz w:val="24"/>
          <w:szCs w:val="24"/>
        </w:rPr>
        <w:t xml:space="preserve"> (required</w:t>
      </w:r>
    </w:p>
    <w:p w14:paraId="4D44332D" w14:textId="77777777" w:rsidR="001643D1" w:rsidRPr="00280897" w:rsidRDefault="001643D1" w:rsidP="005110ED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280897">
        <w:rPr>
          <w:b/>
          <w:bCs/>
          <w:sz w:val="24"/>
          <w:szCs w:val="24"/>
        </w:rPr>
        <w:t>Decision Timeframe</w:t>
      </w:r>
    </w:p>
    <w:p w14:paraId="4C6C2794" w14:textId="6E014747" w:rsidR="001643D1" w:rsidRPr="00280897" w:rsidRDefault="001643D1" w:rsidP="005110ED">
      <w:pPr>
        <w:numPr>
          <w:ilvl w:val="1"/>
          <w:numId w:val="13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280897">
        <w:rPr>
          <w:b/>
          <w:bCs/>
          <w:sz w:val="24"/>
          <w:szCs w:val="24"/>
        </w:rPr>
        <w:t>Within 5 days</w:t>
      </w:r>
      <w:r w:rsidRPr="00280897">
        <w:rPr>
          <w:sz w:val="24"/>
          <w:szCs w:val="24"/>
        </w:rPr>
        <w:t xml:space="preserve"> of obtaining necessary information (KRS 304.17A</w:t>
      </w:r>
      <w:r w:rsidRPr="00280897">
        <w:rPr>
          <w:sz w:val="24"/>
          <w:szCs w:val="24"/>
        </w:rPr>
        <w:noBreakHyphen/>
        <w:t>607(1)(</w:t>
      </w:r>
      <w:proofErr w:type="spellStart"/>
      <w:r w:rsidRPr="00280897">
        <w:rPr>
          <w:sz w:val="24"/>
          <w:szCs w:val="24"/>
        </w:rPr>
        <w:t>i</w:t>
      </w:r>
      <w:proofErr w:type="spellEnd"/>
      <w:r w:rsidRPr="00280897">
        <w:rPr>
          <w:sz w:val="24"/>
          <w:szCs w:val="24"/>
        </w:rPr>
        <w:t>)2).</w:t>
      </w:r>
      <w:r w:rsidRPr="00280897">
        <w:rPr>
          <w:sz w:val="24"/>
          <w:szCs w:val="24"/>
        </w:rPr>
        <w:br/>
      </w:r>
    </w:p>
    <w:p w14:paraId="6C37379F" w14:textId="77777777" w:rsidR="001643D1" w:rsidRPr="00280897" w:rsidRDefault="001643D1" w:rsidP="005110ED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280897">
        <w:rPr>
          <w:b/>
          <w:bCs/>
          <w:sz w:val="24"/>
          <w:szCs w:val="24"/>
        </w:rPr>
        <w:t>Retrospective Denial Restrictions</w:t>
      </w:r>
    </w:p>
    <w:p w14:paraId="1D5DCD51" w14:textId="42186ACD" w:rsidR="001643D1" w:rsidRPr="00280897" w:rsidRDefault="001643D1" w:rsidP="005110ED">
      <w:pPr>
        <w:numPr>
          <w:ilvl w:val="1"/>
          <w:numId w:val="13"/>
        </w:numPr>
        <w:tabs>
          <w:tab w:val="clear" w:pos="1440"/>
          <w:tab w:val="num" w:pos="2160"/>
        </w:tabs>
        <w:ind w:left="2160"/>
        <w:rPr>
          <w:sz w:val="24"/>
          <w:szCs w:val="24"/>
        </w:rPr>
      </w:pPr>
      <w:r w:rsidRPr="00280897">
        <w:rPr>
          <w:sz w:val="24"/>
          <w:szCs w:val="24"/>
        </w:rPr>
        <w:t>Cannot rescind prior approval unless fraud/misrepresentation (KRS 304.17A</w:t>
      </w:r>
      <w:r w:rsidRPr="00280897">
        <w:rPr>
          <w:sz w:val="24"/>
          <w:szCs w:val="24"/>
        </w:rPr>
        <w:noBreakHyphen/>
        <w:t>611).</w:t>
      </w:r>
      <w:r w:rsidRPr="00280897">
        <w:rPr>
          <w:sz w:val="24"/>
          <w:szCs w:val="24"/>
        </w:rPr>
        <w:br/>
      </w:r>
    </w:p>
    <w:p w14:paraId="329A6E53" w14:textId="77777777" w:rsidR="001643D1" w:rsidRPr="008C5B79" w:rsidRDefault="001643D1" w:rsidP="005110ED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rPr>
          <w:sz w:val="24"/>
          <w:szCs w:val="24"/>
        </w:rPr>
      </w:pPr>
      <w:r w:rsidRPr="00280897">
        <w:rPr>
          <w:b/>
          <w:bCs/>
          <w:sz w:val="24"/>
          <w:szCs w:val="24"/>
        </w:rPr>
        <w:t>Notification Requirements</w:t>
      </w:r>
    </w:p>
    <w:p w14:paraId="411AF805" w14:textId="014ECD93" w:rsidR="008C5B79" w:rsidRDefault="008C5B79" w:rsidP="005110ED">
      <w:pPr>
        <w:numPr>
          <w:ilvl w:val="2"/>
          <w:numId w:val="13"/>
        </w:numPr>
        <w:tabs>
          <w:tab w:val="num" w:pos="1440"/>
        </w:tabs>
        <w:rPr>
          <w:sz w:val="24"/>
          <w:szCs w:val="24"/>
        </w:rPr>
      </w:pPr>
      <w:r>
        <w:rPr>
          <w:sz w:val="24"/>
          <w:szCs w:val="24"/>
        </w:rPr>
        <w:t xml:space="preserve">Send to </w:t>
      </w:r>
      <w:r w:rsidR="001249A8">
        <w:rPr>
          <w:sz w:val="24"/>
          <w:szCs w:val="24"/>
        </w:rPr>
        <w:t>member and provider</w:t>
      </w:r>
    </w:p>
    <w:p w14:paraId="45C28EDC" w14:textId="77777777" w:rsidR="001249A8" w:rsidRDefault="001249A8" w:rsidP="001249A8">
      <w:pPr>
        <w:tabs>
          <w:tab w:val="num" w:pos="1440"/>
        </w:tabs>
        <w:rPr>
          <w:sz w:val="24"/>
          <w:szCs w:val="24"/>
        </w:rPr>
      </w:pPr>
    </w:p>
    <w:p w14:paraId="226995A5" w14:textId="62ED598D" w:rsidR="001249A8" w:rsidRPr="00280897" w:rsidRDefault="001249A8" w:rsidP="001249A8">
      <w:pPr>
        <w:tabs>
          <w:tab w:val="num" w:pos="1440"/>
        </w:tabs>
        <w:jc w:val="center"/>
        <w:rPr>
          <w:sz w:val="24"/>
          <w:szCs w:val="24"/>
        </w:rPr>
      </w:pPr>
      <w:r w:rsidRPr="001249A8">
        <w:rPr>
          <w:noProof/>
          <w:sz w:val="24"/>
          <w:szCs w:val="24"/>
        </w:rPr>
        <w:drawing>
          <wp:inline distT="0" distB="0" distL="0" distR="0" wp14:anchorId="46915E00" wp14:editId="2E9E9787">
            <wp:extent cx="2197025" cy="3295650"/>
            <wp:effectExtent l="0" t="0" r="0" b="0"/>
            <wp:docPr id="1511187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879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6217" cy="330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7B69" w14:textId="77777777" w:rsidR="00522022" w:rsidRPr="00B03FBA" w:rsidRDefault="00522022" w:rsidP="00522022">
      <w:pPr>
        <w:pStyle w:val="ListParagraph"/>
        <w:ind w:left="1080"/>
        <w:rPr>
          <w:color w:val="0070C0"/>
          <w:sz w:val="24"/>
          <w:szCs w:val="24"/>
        </w:rPr>
      </w:pPr>
    </w:p>
    <w:p w14:paraId="16AAEEF5" w14:textId="0C8D68E9" w:rsidR="00B03FBA" w:rsidRPr="00DC415B" w:rsidRDefault="00D455C6" w:rsidP="005110ED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color w:val="0072BC" w:themeColor="text2"/>
          <w:sz w:val="32"/>
          <w:szCs w:val="32"/>
        </w:rPr>
        <w:lastRenderedPageBreak/>
        <w:t>CLINICAL CRITERIA USE</w:t>
      </w:r>
      <w:r w:rsidR="00280897" w:rsidRPr="00DC415B">
        <w:rPr>
          <w:b/>
          <w:bCs/>
          <w:sz w:val="24"/>
          <w:szCs w:val="24"/>
        </w:rPr>
        <w:t xml:space="preserve"> </w:t>
      </w:r>
    </w:p>
    <w:p w14:paraId="1FA8B7BD" w14:textId="77777777" w:rsidR="00DC415B" w:rsidRDefault="00DC415B" w:rsidP="00280897">
      <w:pPr>
        <w:pStyle w:val="ListParagraph"/>
        <w:ind w:left="360"/>
        <w:rPr>
          <w:sz w:val="24"/>
          <w:szCs w:val="24"/>
        </w:rPr>
      </w:pPr>
    </w:p>
    <w:p w14:paraId="59259F22" w14:textId="277A735E" w:rsidR="00280897" w:rsidRPr="00DC415B" w:rsidRDefault="00280897" w:rsidP="00280897">
      <w:pPr>
        <w:pStyle w:val="ListParagraph"/>
        <w:ind w:left="360"/>
        <w:rPr>
          <w:sz w:val="24"/>
          <w:szCs w:val="24"/>
        </w:rPr>
      </w:pPr>
      <w:r w:rsidRPr="00DC415B">
        <w:rPr>
          <w:sz w:val="24"/>
          <w:szCs w:val="24"/>
        </w:rPr>
        <w:t>Point C uses nationally recognized criteria MCG, and plan specific clinical guidelines.</w:t>
      </w:r>
    </w:p>
    <w:p w14:paraId="4BC56025" w14:textId="77777777" w:rsidR="00280897" w:rsidRPr="00DC415B" w:rsidRDefault="00280897" w:rsidP="00280897">
      <w:pPr>
        <w:pStyle w:val="ListParagraph"/>
        <w:ind w:left="360"/>
        <w:rPr>
          <w:sz w:val="24"/>
          <w:szCs w:val="24"/>
        </w:rPr>
      </w:pPr>
      <w:r w:rsidRPr="00DC415B">
        <w:rPr>
          <w:sz w:val="24"/>
          <w:szCs w:val="24"/>
        </w:rPr>
        <w:t>Kentucky</w:t>
      </w:r>
      <w:r w:rsidRPr="00DC415B">
        <w:rPr>
          <w:sz w:val="24"/>
          <w:szCs w:val="24"/>
        </w:rPr>
        <w:noBreakHyphen/>
        <w:t>required elements:</w:t>
      </w:r>
    </w:p>
    <w:p w14:paraId="04A448B1" w14:textId="1C22BAE1" w:rsidR="00280897" w:rsidRPr="00DC415B" w:rsidRDefault="00280897" w:rsidP="005110ED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DC415B">
        <w:rPr>
          <w:sz w:val="24"/>
          <w:szCs w:val="24"/>
        </w:rPr>
        <w:t>RN reviewers applying standard criteria for screening</w:t>
      </w:r>
    </w:p>
    <w:p w14:paraId="6E065A55" w14:textId="5B957BA5" w:rsidR="00280897" w:rsidRPr="00DC415B" w:rsidRDefault="00280897" w:rsidP="005110E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DC415B">
        <w:rPr>
          <w:sz w:val="24"/>
          <w:szCs w:val="24"/>
        </w:rPr>
        <w:t xml:space="preserve">Only </w:t>
      </w:r>
      <w:r w:rsidRPr="001249A8">
        <w:rPr>
          <w:sz w:val="24"/>
          <w:szCs w:val="24"/>
        </w:rPr>
        <w:t>same</w:t>
      </w:r>
      <w:r w:rsidRPr="001249A8">
        <w:rPr>
          <w:sz w:val="24"/>
          <w:szCs w:val="24"/>
        </w:rPr>
        <w:noBreakHyphen/>
        <w:t>or</w:t>
      </w:r>
      <w:r w:rsidRPr="001249A8">
        <w:rPr>
          <w:sz w:val="24"/>
          <w:szCs w:val="24"/>
        </w:rPr>
        <w:noBreakHyphen/>
        <w:t>similar</w:t>
      </w:r>
      <w:r w:rsidRPr="001249A8">
        <w:rPr>
          <w:sz w:val="24"/>
          <w:szCs w:val="24"/>
        </w:rPr>
        <w:noBreakHyphen/>
        <w:t>specialty physicians</w:t>
      </w:r>
      <w:r w:rsidRPr="00DC415B">
        <w:rPr>
          <w:sz w:val="24"/>
          <w:szCs w:val="24"/>
        </w:rPr>
        <w:t xml:space="preserve"> may make adverse determinations (KRS 304.17A</w:t>
      </w:r>
      <w:r w:rsidRPr="00DC415B">
        <w:rPr>
          <w:sz w:val="24"/>
          <w:szCs w:val="24"/>
        </w:rPr>
        <w:noBreakHyphen/>
        <w:t xml:space="preserve">607(1)(b)). </w:t>
      </w:r>
    </w:p>
    <w:p w14:paraId="04C4687E" w14:textId="77777777" w:rsidR="00280897" w:rsidRPr="00DC415B" w:rsidRDefault="00280897" w:rsidP="005110E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DC415B">
        <w:rPr>
          <w:sz w:val="24"/>
          <w:szCs w:val="24"/>
        </w:rPr>
        <w:t>Chiropractor/optometrist denials must be issued by KY</w:t>
      </w:r>
      <w:r w:rsidRPr="00DC415B">
        <w:rPr>
          <w:sz w:val="24"/>
          <w:szCs w:val="24"/>
        </w:rPr>
        <w:noBreakHyphen/>
        <w:t>licensed reviewers of those specialties.</w:t>
      </w:r>
    </w:p>
    <w:p w14:paraId="7DE955C1" w14:textId="77777777" w:rsidR="00280897" w:rsidRPr="00DC415B" w:rsidRDefault="00280897" w:rsidP="005110E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DC415B">
        <w:rPr>
          <w:sz w:val="24"/>
          <w:szCs w:val="24"/>
        </w:rPr>
        <w:t>Criteria applied uniformly and documented on every case.</w:t>
      </w:r>
    </w:p>
    <w:p w14:paraId="7B8BBEDA" w14:textId="77777777" w:rsidR="00280897" w:rsidRPr="00DC415B" w:rsidRDefault="00280897" w:rsidP="005110E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DC415B">
        <w:rPr>
          <w:sz w:val="24"/>
          <w:szCs w:val="24"/>
        </w:rPr>
        <w:t>Peer</w:t>
      </w:r>
      <w:r w:rsidRPr="00DC415B">
        <w:rPr>
          <w:sz w:val="24"/>
          <w:szCs w:val="24"/>
        </w:rPr>
        <w:noBreakHyphen/>
        <w:t>to</w:t>
      </w:r>
      <w:r w:rsidRPr="00DC415B">
        <w:rPr>
          <w:sz w:val="24"/>
          <w:szCs w:val="24"/>
        </w:rPr>
        <w:noBreakHyphen/>
        <w:t>peer discussion opportunity offered before adverse determination.</w:t>
      </w:r>
    </w:p>
    <w:p w14:paraId="63FEC3E3" w14:textId="4C53A11C" w:rsidR="00280897" w:rsidRPr="00DC415B" w:rsidRDefault="00280897" w:rsidP="005110E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DC415B">
        <w:rPr>
          <w:sz w:val="24"/>
          <w:szCs w:val="24"/>
        </w:rPr>
        <w:t>Documentation of each criteria applied and rationale for denials</w:t>
      </w:r>
    </w:p>
    <w:p w14:paraId="710FCF05" w14:textId="3DB06974" w:rsidR="00280897" w:rsidRDefault="00280897" w:rsidP="005110ED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DC415B">
        <w:rPr>
          <w:sz w:val="24"/>
          <w:szCs w:val="24"/>
        </w:rPr>
        <w:t>Annual review and approval of criteria by Quality Management Committee and Medical Director.</w:t>
      </w:r>
    </w:p>
    <w:p w14:paraId="616CD1FE" w14:textId="77777777" w:rsidR="00DC415B" w:rsidRPr="00DC415B" w:rsidRDefault="00DC415B" w:rsidP="00DC415B">
      <w:pPr>
        <w:pStyle w:val="ListParagraph"/>
        <w:rPr>
          <w:sz w:val="24"/>
          <w:szCs w:val="24"/>
        </w:rPr>
      </w:pPr>
    </w:p>
    <w:p w14:paraId="21BCC648" w14:textId="77777777" w:rsidR="00D455C6" w:rsidRPr="00D455C6" w:rsidRDefault="00D455C6" w:rsidP="005110E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455C6">
        <w:rPr>
          <w:color w:val="0072BC" w:themeColor="text2"/>
          <w:sz w:val="32"/>
          <w:szCs w:val="32"/>
        </w:rPr>
        <w:t>SPECIAL CIRCUMSTANCES WORKFLOW STANDARDS</w:t>
      </w:r>
    </w:p>
    <w:p w14:paraId="0EDFB413" w14:textId="53C8711E" w:rsidR="00280897" w:rsidRPr="00D455C6" w:rsidRDefault="00D455C6" w:rsidP="00D455C6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K</w:t>
      </w:r>
      <w:r w:rsidR="00280897" w:rsidRPr="00D455C6">
        <w:rPr>
          <w:sz w:val="24"/>
          <w:szCs w:val="24"/>
        </w:rPr>
        <w:t>entucky requires additional standards for:</w:t>
      </w:r>
    </w:p>
    <w:p w14:paraId="5E739D88" w14:textId="511774C3" w:rsidR="00280897" w:rsidRPr="008C5B79" w:rsidRDefault="00280897" w:rsidP="008C5B79">
      <w:pPr>
        <w:pStyle w:val="ListParagraph"/>
        <w:ind w:left="360"/>
        <w:rPr>
          <w:b/>
          <w:bCs/>
          <w:sz w:val="24"/>
          <w:szCs w:val="24"/>
        </w:rPr>
      </w:pPr>
      <w:r w:rsidRPr="00DC415B">
        <w:rPr>
          <w:b/>
          <w:bCs/>
          <w:sz w:val="24"/>
          <w:szCs w:val="24"/>
        </w:rPr>
        <w:t xml:space="preserve">1. </w:t>
      </w:r>
      <w:r w:rsidRPr="006E640A">
        <w:rPr>
          <w:b/>
          <w:bCs/>
          <w:sz w:val="24"/>
          <w:szCs w:val="24"/>
        </w:rPr>
        <w:t>Urgent Situations</w:t>
      </w:r>
    </w:p>
    <w:p w14:paraId="146F55C8" w14:textId="0F93784A" w:rsidR="00280897" w:rsidRPr="00DC415B" w:rsidRDefault="00280897" w:rsidP="005110ED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DC415B">
        <w:rPr>
          <w:sz w:val="24"/>
          <w:szCs w:val="24"/>
        </w:rPr>
        <w:t xml:space="preserve">Must issue decision </w:t>
      </w:r>
      <w:r w:rsidRPr="006E640A">
        <w:rPr>
          <w:sz w:val="24"/>
          <w:szCs w:val="24"/>
        </w:rPr>
        <w:t>within 24 hours</w:t>
      </w:r>
      <w:r w:rsidRPr="00DC415B">
        <w:rPr>
          <w:sz w:val="24"/>
          <w:szCs w:val="24"/>
        </w:rPr>
        <w:t xml:space="preserve"> after necessary information.</w:t>
      </w:r>
    </w:p>
    <w:p w14:paraId="0E3A984D" w14:textId="77777777" w:rsidR="00280897" w:rsidRPr="006E640A" w:rsidRDefault="00280897" w:rsidP="00280897">
      <w:pPr>
        <w:pStyle w:val="ListParagraph"/>
        <w:ind w:left="360"/>
        <w:rPr>
          <w:sz w:val="24"/>
          <w:szCs w:val="24"/>
        </w:rPr>
      </w:pPr>
      <w:r w:rsidRPr="00DC415B">
        <w:rPr>
          <w:b/>
          <w:bCs/>
          <w:sz w:val="24"/>
          <w:szCs w:val="24"/>
        </w:rPr>
        <w:t xml:space="preserve">2. </w:t>
      </w:r>
      <w:r w:rsidRPr="006E640A">
        <w:rPr>
          <w:b/>
          <w:bCs/>
          <w:sz w:val="24"/>
          <w:szCs w:val="24"/>
        </w:rPr>
        <w:t>Non</w:t>
      </w:r>
      <w:r w:rsidRPr="006E640A">
        <w:rPr>
          <w:b/>
          <w:bCs/>
          <w:sz w:val="24"/>
          <w:szCs w:val="24"/>
        </w:rPr>
        <w:noBreakHyphen/>
        <w:t>Contact Denial Protections</w:t>
      </w:r>
    </w:p>
    <w:p w14:paraId="78F16FC0" w14:textId="77777777" w:rsidR="00280897" w:rsidRPr="00DC415B" w:rsidRDefault="00280897" w:rsidP="00280897">
      <w:pPr>
        <w:pStyle w:val="ListParagraph"/>
        <w:ind w:left="360"/>
        <w:rPr>
          <w:sz w:val="24"/>
          <w:szCs w:val="24"/>
        </w:rPr>
      </w:pPr>
      <w:r w:rsidRPr="00DC415B">
        <w:rPr>
          <w:sz w:val="24"/>
          <w:szCs w:val="24"/>
        </w:rPr>
        <w:t>Providers attempting contact during normal business hours:</w:t>
      </w:r>
    </w:p>
    <w:p w14:paraId="61591847" w14:textId="21110D67" w:rsidR="00280897" w:rsidRPr="00DC415B" w:rsidRDefault="00280897" w:rsidP="005110ED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DC415B">
        <w:rPr>
          <w:sz w:val="24"/>
          <w:szCs w:val="24"/>
        </w:rPr>
        <w:t>If insurer fails to respond despite 3 attempts in 4 hours, insurer must cover until decision is made (KRS 304.17A</w:t>
      </w:r>
      <w:r w:rsidRPr="00DC415B">
        <w:rPr>
          <w:sz w:val="24"/>
          <w:szCs w:val="24"/>
        </w:rPr>
        <w:noBreakHyphen/>
        <w:t>615).</w:t>
      </w:r>
    </w:p>
    <w:p w14:paraId="32053BA1" w14:textId="77777777" w:rsidR="00280897" w:rsidRPr="006E640A" w:rsidRDefault="00280897" w:rsidP="00280897">
      <w:pPr>
        <w:pStyle w:val="ListParagraph"/>
        <w:ind w:left="360"/>
        <w:rPr>
          <w:sz w:val="24"/>
          <w:szCs w:val="24"/>
        </w:rPr>
      </w:pPr>
      <w:r w:rsidRPr="00DC415B">
        <w:rPr>
          <w:b/>
          <w:bCs/>
          <w:sz w:val="24"/>
          <w:szCs w:val="24"/>
        </w:rPr>
        <w:t xml:space="preserve">3. </w:t>
      </w:r>
      <w:r w:rsidRPr="006E640A">
        <w:rPr>
          <w:b/>
          <w:bCs/>
          <w:sz w:val="24"/>
          <w:szCs w:val="24"/>
        </w:rPr>
        <w:t>Emergency Admission While Hospitalized</w:t>
      </w:r>
    </w:p>
    <w:p w14:paraId="0DCD4F2E" w14:textId="77777777" w:rsidR="00280897" w:rsidRPr="00DC415B" w:rsidRDefault="00280897" w:rsidP="00280897">
      <w:pPr>
        <w:pStyle w:val="ListParagraph"/>
        <w:ind w:left="360"/>
        <w:rPr>
          <w:sz w:val="24"/>
          <w:szCs w:val="24"/>
        </w:rPr>
      </w:pPr>
      <w:r w:rsidRPr="00DC415B">
        <w:rPr>
          <w:sz w:val="24"/>
          <w:szCs w:val="24"/>
        </w:rPr>
        <w:t xml:space="preserve">Any retrospective review request while patient remains hospitalized is treated as </w:t>
      </w:r>
      <w:r w:rsidRPr="006E640A">
        <w:rPr>
          <w:sz w:val="24"/>
          <w:szCs w:val="24"/>
        </w:rPr>
        <w:t>concurrent review</w:t>
      </w:r>
      <w:r w:rsidRPr="00DC415B">
        <w:rPr>
          <w:sz w:val="24"/>
          <w:szCs w:val="24"/>
        </w:rPr>
        <w:t xml:space="preserve"> (urgent).</w:t>
      </w:r>
    </w:p>
    <w:p w14:paraId="18635A53" w14:textId="77777777" w:rsidR="00280897" w:rsidRPr="00DC415B" w:rsidRDefault="00280897" w:rsidP="00280897">
      <w:pPr>
        <w:pStyle w:val="ListParagraph"/>
        <w:ind w:left="360"/>
        <w:rPr>
          <w:b/>
          <w:bCs/>
          <w:sz w:val="24"/>
          <w:szCs w:val="24"/>
        </w:rPr>
      </w:pPr>
      <w:r w:rsidRPr="00DC415B">
        <w:rPr>
          <w:b/>
          <w:bCs/>
          <w:sz w:val="24"/>
          <w:szCs w:val="24"/>
        </w:rPr>
        <w:t xml:space="preserve">4. </w:t>
      </w:r>
      <w:r w:rsidRPr="006E640A">
        <w:rPr>
          <w:b/>
          <w:bCs/>
          <w:sz w:val="24"/>
          <w:szCs w:val="24"/>
        </w:rPr>
        <w:t>Accessibility SOP Requirements</w:t>
      </w:r>
    </w:p>
    <w:p w14:paraId="368CE7FD" w14:textId="77777777" w:rsidR="00280897" w:rsidRPr="00DC415B" w:rsidRDefault="00280897" w:rsidP="005110ED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C415B">
        <w:rPr>
          <w:sz w:val="24"/>
          <w:szCs w:val="24"/>
        </w:rPr>
        <w:t>Toll</w:t>
      </w:r>
      <w:r w:rsidRPr="00DC415B">
        <w:rPr>
          <w:sz w:val="24"/>
          <w:szCs w:val="24"/>
        </w:rPr>
        <w:noBreakHyphen/>
        <w:t xml:space="preserve">free line </w:t>
      </w:r>
      <w:proofErr w:type="gramStart"/>
      <w:r w:rsidRPr="00DC415B">
        <w:rPr>
          <w:sz w:val="24"/>
          <w:szCs w:val="24"/>
        </w:rPr>
        <w:t>required</w:t>
      </w:r>
      <w:proofErr w:type="gramEnd"/>
      <w:r w:rsidRPr="00DC415B">
        <w:rPr>
          <w:sz w:val="24"/>
          <w:szCs w:val="24"/>
        </w:rPr>
        <w:t xml:space="preserve"> and staffed 40 hours/week.</w:t>
      </w:r>
    </w:p>
    <w:p w14:paraId="56AC9379" w14:textId="3F1986D4" w:rsidR="00280897" w:rsidRDefault="00280897" w:rsidP="005110ED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DC415B">
        <w:rPr>
          <w:sz w:val="24"/>
          <w:szCs w:val="24"/>
        </w:rPr>
        <w:t>Must be available through 6 p.m. Mon</w:t>
      </w:r>
      <w:r w:rsidR="00DC415B">
        <w:rPr>
          <w:sz w:val="24"/>
          <w:szCs w:val="24"/>
        </w:rPr>
        <w:t>day</w:t>
      </w:r>
      <w:r w:rsidRPr="00DC415B">
        <w:rPr>
          <w:sz w:val="24"/>
          <w:szCs w:val="24"/>
        </w:rPr>
        <w:t xml:space="preserve"> &amp; Fri</w:t>
      </w:r>
      <w:r w:rsidR="00DC415B">
        <w:rPr>
          <w:sz w:val="24"/>
          <w:szCs w:val="24"/>
        </w:rPr>
        <w:t>day</w:t>
      </w:r>
      <w:r w:rsidRPr="00DC415B">
        <w:rPr>
          <w:sz w:val="24"/>
          <w:szCs w:val="24"/>
        </w:rPr>
        <w:t xml:space="preserve"> including federal holidays (KY</w:t>
      </w:r>
      <w:r w:rsidRPr="00DC415B">
        <w:rPr>
          <w:sz w:val="24"/>
          <w:szCs w:val="24"/>
        </w:rPr>
        <w:noBreakHyphen/>
        <w:t>specific).</w:t>
      </w:r>
    </w:p>
    <w:p w14:paraId="733F7E98" w14:textId="77777777" w:rsidR="00DC415B" w:rsidRPr="00DC415B" w:rsidRDefault="00DC415B" w:rsidP="00DC415B">
      <w:pPr>
        <w:pStyle w:val="ListParagraph"/>
        <w:rPr>
          <w:sz w:val="24"/>
          <w:szCs w:val="24"/>
        </w:rPr>
      </w:pPr>
    </w:p>
    <w:p w14:paraId="21D60871" w14:textId="44150BB0" w:rsidR="008022C5" w:rsidRPr="00D455C6" w:rsidRDefault="00DE464D" w:rsidP="005110ED">
      <w:pPr>
        <w:pStyle w:val="ListParagraph"/>
        <w:numPr>
          <w:ilvl w:val="0"/>
          <w:numId w:val="2"/>
        </w:numPr>
        <w:rPr>
          <w:rStyle w:val="SubtleReference"/>
          <w:b/>
          <w:bCs/>
          <w:smallCaps w:val="0"/>
          <w:color w:val="0070C0"/>
          <w:sz w:val="44"/>
          <w:szCs w:val="44"/>
        </w:rPr>
      </w:pPr>
      <w:r w:rsidRPr="00D455C6">
        <w:rPr>
          <w:rStyle w:val="SubtleReference"/>
          <w:rFonts w:cstheme="minorHAnsi"/>
          <w:color w:val="0072BC"/>
          <w:sz w:val="32"/>
          <w:szCs w:val="32"/>
        </w:rPr>
        <w:t>Policy History</w:t>
      </w:r>
    </w:p>
    <w:tbl>
      <w:tblPr>
        <w:tblW w:w="10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"/>
        <w:gridCol w:w="2180"/>
        <w:gridCol w:w="4704"/>
        <w:gridCol w:w="1514"/>
        <w:gridCol w:w="1427"/>
      </w:tblGrid>
      <w:tr w:rsidR="00AA21DF" w:rsidRPr="00C12902" w14:paraId="124C833D" w14:textId="1540F440" w:rsidTr="007E2B0B">
        <w:trPr>
          <w:cantSplit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accent5" w:themeFillShade="F2"/>
            <w:hideMark/>
          </w:tcPr>
          <w:p w14:paraId="4674C2F2" w14:textId="237A9184" w:rsidR="00065675" w:rsidRPr="008B477B" w:rsidRDefault="007440BF" w:rsidP="007440BF">
            <w:pPr>
              <w:pStyle w:val="Heading3"/>
              <w:jc w:val="center"/>
              <w:rPr>
                <w:rFonts w:asciiTheme="minorHAnsi" w:hAnsiTheme="minorHAnsi" w:cstheme="minorHAnsi"/>
                <w:b/>
                <w:bCs/>
                <w:color w:val="0072BC"/>
                <w:sz w:val="22"/>
                <w:szCs w:val="22"/>
              </w:rPr>
            </w:pPr>
            <w:r w:rsidRPr="008B477B">
              <w:rPr>
                <w:rFonts w:asciiTheme="minorHAnsi" w:hAnsiTheme="minorHAnsi" w:cstheme="minorHAnsi"/>
                <w:b/>
                <w:bCs/>
                <w:color w:val="0072BC"/>
                <w:sz w:val="22"/>
                <w:szCs w:val="22"/>
              </w:rPr>
              <w:t>Policy Number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accent5" w:themeFillShade="F2"/>
          </w:tcPr>
          <w:p w14:paraId="39968683" w14:textId="2F7108EA" w:rsidR="00065675" w:rsidRPr="008B477B" w:rsidRDefault="00FC2914" w:rsidP="000C45A9">
            <w:pPr>
              <w:pStyle w:val="Heading3"/>
              <w:rPr>
                <w:rFonts w:asciiTheme="minorHAnsi" w:hAnsiTheme="minorHAnsi" w:cstheme="minorHAnsi"/>
                <w:b/>
                <w:bCs/>
                <w:color w:val="0072BC"/>
                <w:sz w:val="22"/>
                <w:szCs w:val="22"/>
              </w:rPr>
            </w:pPr>
            <w:r w:rsidRPr="008B477B">
              <w:rPr>
                <w:rFonts w:asciiTheme="minorHAnsi" w:hAnsiTheme="minorHAnsi" w:cstheme="minorHAnsi"/>
                <w:b/>
                <w:bCs/>
                <w:color w:val="0072BC"/>
                <w:sz w:val="22"/>
                <w:szCs w:val="22"/>
              </w:rPr>
              <w:t>Author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accent5" w:themeFillShade="F2"/>
            <w:hideMark/>
          </w:tcPr>
          <w:p w14:paraId="070AD1C0" w14:textId="1DB9BCDE" w:rsidR="00065675" w:rsidRPr="008B477B" w:rsidRDefault="00065675" w:rsidP="000C45A9">
            <w:pPr>
              <w:pStyle w:val="Heading3"/>
              <w:rPr>
                <w:rFonts w:asciiTheme="minorHAnsi" w:hAnsiTheme="minorHAnsi" w:cstheme="minorHAnsi"/>
                <w:b/>
                <w:bCs/>
                <w:color w:val="0072BC"/>
                <w:sz w:val="22"/>
                <w:szCs w:val="22"/>
              </w:rPr>
            </w:pPr>
            <w:r w:rsidRPr="008B477B">
              <w:rPr>
                <w:rFonts w:asciiTheme="minorHAnsi" w:hAnsiTheme="minorHAnsi" w:cstheme="minorHAnsi"/>
                <w:b/>
                <w:bCs/>
                <w:color w:val="0072BC"/>
                <w:sz w:val="22"/>
                <w:szCs w:val="22"/>
              </w:rPr>
              <w:t xml:space="preserve">Description of Change &amp; Reason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accent5" w:themeFillShade="F2"/>
            <w:hideMark/>
          </w:tcPr>
          <w:p w14:paraId="451D5B83" w14:textId="1103015F" w:rsidR="00065675" w:rsidRPr="008B477B" w:rsidRDefault="0000593A" w:rsidP="000C45A9">
            <w:pPr>
              <w:pStyle w:val="Heading3"/>
              <w:rPr>
                <w:rFonts w:asciiTheme="minorHAnsi" w:hAnsiTheme="minorHAnsi" w:cstheme="minorHAnsi"/>
                <w:b/>
                <w:bCs/>
                <w:color w:val="0072BC"/>
                <w:sz w:val="22"/>
                <w:szCs w:val="22"/>
              </w:rPr>
            </w:pPr>
            <w:r w:rsidRPr="008B477B">
              <w:rPr>
                <w:rFonts w:asciiTheme="minorHAnsi" w:hAnsiTheme="minorHAnsi" w:cstheme="minorHAnsi"/>
                <w:b/>
                <w:bCs/>
                <w:color w:val="0072BC"/>
                <w:sz w:val="22"/>
                <w:szCs w:val="22"/>
              </w:rPr>
              <w:t>Approval Date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accent5" w:themeFillShade="F2"/>
          </w:tcPr>
          <w:p w14:paraId="77E6EEDF" w14:textId="474E8DE9" w:rsidR="00065675" w:rsidRPr="008B477B" w:rsidRDefault="00AA21DF" w:rsidP="000C45A9">
            <w:pPr>
              <w:pStyle w:val="Heading3"/>
              <w:rPr>
                <w:rFonts w:asciiTheme="minorHAnsi" w:hAnsiTheme="minorHAnsi" w:cstheme="minorHAnsi"/>
                <w:b/>
                <w:bCs/>
                <w:color w:val="0072BC"/>
                <w:sz w:val="22"/>
                <w:szCs w:val="22"/>
              </w:rPr>
            </w:pPr>
            <w:r w:rsidRPr="008B477B">
              <w:rPr>
                <w:rFonts w:asciiTheme="minorHAnsi" w:hAnsiTheme="minorHAnsi" w:cstheme="minorHAnsi"/>
                <w:b/>
                <w:bCs/>
                <w:color w:val="0072BC"/>
                <w:sz w:val="22"/>
                <w:szCs w:val="22"/>
              </w:rPr>
              <w:t xml:space="preserve">Distribution </w:t>
            </w:r>
            <w:r w:rsidR="00065675" w:rsidRPr="008B477B">
              <w:rPr>
                <w:rFonts w:asciiTheme="minorHAnsi" w:hAnsiTheme="minorHAnsi" w:cstheme="minorHAnsi"/>
                <w:b/>
                <w:bCs/>
                <w:color w:val="0072BC"/>
                <w:sz w:val="22"/>
                <w:szCs w:val="22"/>
              </w:rPr>
              <w:t>Date</w:t>
            </w:r>
          </w:p>
        </w:tc>
      </w:tr>
      <w:tr w:rsidR="00AA21DF" w:rsidRPr="00C12902" w14:paraId="624BCDD3" w14:textId="7166E6FB" w:rsidTr="007E2B0B">
        <w:trPr>
          <w:cantSplit/>
          <w:trHeight w:val="47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37C0D" w14:textId="16832244" w:rsidR="00065675" w:rsidRPr="00065675" w:rsidRDefault="00F82937" w:rsidP="000B18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</w:t>
            </w:r>
            <w:r w:rsidR="007E2B0B">
              <w:rPr>
                <w:sz w:val="20"/>
                <w:szCs w:val="20"/>
              </w:rPr>
              <w:t xml:space="preserve"> 1.0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E0406" w14:textId="65D16BDA" w:rsidR="00065675" w:rsidRPr="00065675" w:rsidRDefault="00A24D19" w:rsidP="000B18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File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DCC4A" w14:textId="38ACEBBA" w:rsidR="00065675" w:rsidRPr="00065675" w:rsidRDefault="00F82937" w:rsidP="000B181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Initial SOP Drafted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D114" w14:textId="379CBA5E" w:rsidR="00065675" w:rsidRPr="00065675" w:rsidRDefault="00F82937" w:rsidP="50FC4D37">
            <w:pPr>
              <w:spacing w:after="0" w:line="240" w:lineRule="auto"/>
            </w:pPr>
            <w:r>
              <w:t>1/30/2026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822B2" w14:textId="47C757CF" w:rsidR="00065675" w:rsidRPr="00065675" w:rsidRDefault="00065675" w:rsidP="000B181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4D83F55" w14:textId="1D447169" w:rsidR="00D86075" w:rsidRDefault="00D86075" w:rsidP="00152905">
      <w:pPr>
        <w:rPr>
          <w:sz w:val="28"/>
          <w:szCs w:val="28"/>
        </w:rPr>
      </w:pPr>
    </w:p>
    <w:p w14:paraId="67BEBCE3" w14:textId="70924EE2" w:rsidR="00152905" w:rsidRPr="00152905" w:rsidRDefault="00152905" w:rsidP="457796B9">
      <w:pPr>
        <w:rPr>
          <w:sz w:val="28"/>
          <w:szCs w:val="28"/>
        </w:rPr>
      </w:pPr>
    </w:p>
    <w:sectPr w:rsidR="00152905" w:rsidRPr="00152905" w:rsidSect="00EF325A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397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B847D" w14:textId="77777777" w:rsidR="005110ED" w:rsidRDefault="005110ED" w:rsidP="000E38F4">
      <w:pPr>
        <w:spacing w:after="0" w:line="240" w:lineRule="auto"/>
      </w:pPr>
      <w:r>
        <w:separator/>
      </w:r>
    </w:p>
  </w:endnote>
  <w:endnote w:type="continuationSeparator" w:id="0">
    <w:p w14:paraId="692C3879" w14:textId="77777777" w:rsidR="005110ED" w:rsidRDefault="005110ED" w:rsidP="000E38F4">
      <w:pPr>
        <w:spacing w:after="0" w:line="240" w:lineRule="auto"/>
      </w:pPr>
      <w:r>
        <w:continuationSeparator/>
      </w:r>
    </w:p>
  </w:endnote>
  <w:endnote w:type="continuationNotice" w:id="1">
    <w:p w14:paraId="121FEF5E" w14:textId="77777777" w:rsidR="005110ED" w:rsidRDefault="005110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C18D7" w14:textId="7D29668B" w:rsidR="00D86075" w:rsidRDefault="00D904C1" w:rsidP="00D904C1">
    <w:pPr>
      <w:tabs>
        <w:tab w:val="center" w:pos="4550"/>
        <w:tab w:val="left" w:pos="5818"/>
      </w:tabs>
      <w:ind w:right="260"/>
      <w:rPr>
        <w:rStyle w:val="SubtleEmphasis"/>
        <w:color w:val="0072BC"/>
        <w:sz w:val="20"/>
        <w:szCs w:val="20"/>
      </w:rPr>
    </w:pPr>
    <w:r w:rsidRPr="00F037AC">
      <w:rPr>
        <w:rStyle w:val="SubtleReference"/>
        <w:rFonts w:eastAsiaTheme="majorEastAsia" w:cstheme="majorBidi"/>
        <w:noProof/>
        <w:color w:val="7A7A7A" w:themeColor="text1" w:themeTint="A6"/>
        <w:spacing w:val="20"/>
        <w:kern w:val="28"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F2E447" wp14:editId="452C39A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64824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864824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09E244" id="Straight Connector 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40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" strokecolor="#9f9f9f [2894]" strokeweight=".5pt">
              <v:stroke joinstyle="miter"/>
            </v:line>
          </w:pict>
        </mc:Fallback>
      </mc:AlternateContent>
    </w:r>
    <w:r w:rsidR="04F56D04" w:rsidRPr="00A83312">
      <w:rPr>
        <w:rStyle w:val="SubtleEmphasis"/>
        <w:color w:val="0072BC"/>
        <w:sz w:val="20"/>
        <w:szCs w:val="20"/>
      </w:rPr>
      <w:t>The policies and procedures of</w:t>
    </w:r>
    <w:r w:rsidR="04F56D04">
      <w:rPr>
        <w:rStyle w:val="SubtleEmphasis"/>
        <w:color w:val="0072BC"/>
        <w:sz w:val="20"/>
        <w:szCs w:val="20"/>
      </w:rPr>
      <w:t xml:space="preserve"> Point C.</w:t>
    </w:r>
    <w:r w:rsidR="04F56D04" w:rsidRPr="00A83312">
      <w:rPr>
        <w:rStyle w:val="SubtleEmphasis"/>
        <w:color w:val="0072BC"/>
        <w:sz w:val="20"/>
        <w:szCs w:val="20"/>
      </w:rPr>
      <w:t xml:space="preserve"> are intended for internal use only and are private and confidential and not intended for external distribution without the prior written consent of the President/CEO of </w:t>
    </w:r>
    <w:r w:rsidR="04F56D04">
      <w:rPr>
        <w:rStyle w:val="SubtleEmphasis"/>
        <w:color w:val="0072BC"/>
        <w:sz w:val="20"/>
        <w:szCs w:val="20"/>
      </w:rPr>
      <w:t>Point C.</w:t>
    </w:r>
    <w:r w:rsidR="04F56D04" w:rsidRPr="00A83312">
      <w:rPr>
        <w:rStyle w:val="SubtleEmphasis"/>
        <w:color w:val="0072BC"/>
        <w:sz w:val="20"/>
        <w:szCs w:val="20"/>
      </w:rPr>
      <w:t xml:space="preserve"> </w:t>
    </w:r>
  </w:p>
  <w:p w14:paraId="481D97B4" w14:textId="77777777" w:rsidR="00A83312" w:rsidRDefault="00A83312" w:rsidP="00A83312">
    <w:pPr>
      <w:pStyle w:val="Footer"/>
      <w:tabs>
        <w:tab w:val="clear" w:pos="4680"/>
        <w:tab w:val="center" w:pos="5310"/>
      </w:tabs>
      <w:rPr>
        <w:sz w:val="16"/>
        <w:szCs w:val="16"/>
      </w:rPr>
    </w:pPr>
  </w:p>
  <w:p w14:paraId="60D1EBD8" w14:textId="74D4792C" w:rsidR="00A83312" w:rsidRPr="00A83312" w:rsidRDefault="1525B2ED" w:rsidP="1525B2ED">
    <w:pPr>
      <w:pStyle w:val="Footer"/>
      <w:tabs>
        <w:tab w:val="clear" w:pos="4680"/>
        <w:tab w:val="center" w:pos="5040"/>
      </w:tabs>
      <w:rPr>
        <w:rStyle w:val="SubtleEmphasis"/>
        <w:i w:val="0"/>
        <w:iCs w:val="0"/>
        <w:color w:val="auto"/>
        <w:sz w:val="16"/>
        <w:szCs w:val="16"/>
      </w:rPr>
    </w:pPr>
    <w:r w:rsidRPr="1525B2ED">
      <w:rPr>
        <w:sz w:val="16"/>
        <w:szCs w:val="16"/>
      </w:rPr>
      <w:t>POLICY_IT2.</w:t>
    </w:r>
    <w:r w:rsidR="00DC27B1">
      <w:rPr>
        <w:sz w:val="16"/>
        <w:szCs w:val="16"/>
      </w:rPr>
      <w:t>2</w:t>
    </w:r>
    <w:r w:rsidRPr="1525B2ED">
      <w:rPr>
        <w:sz w:val="16"/>
        <w:szCs w:val="16"/>
      </w:rPr>
      <w:t>_ACCEPTABLE_USE_POLICY</w:t>
    </w:r>
    <w:r w:rsidR="515299DF">
      <w:tab/>
    </w:r>
    <w:sdt>
      <w:sdtPr>
        <w:rPr>
          <w:sz w:val="16"/>
          <w:szCs w:val="16"/>
        </w:rPr>
        <w:id w:val="176841613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Pr="1525B2ED">
              <w:rPr>
                <w:sz w:val="16"/>
                <w:szCs w:val="16"/>
              </w:rPr>
              <w:t xml:space="preserve"> Page </w:t>
            </w:r>
            <w:r w:rsidR="515299DF" w:rsidRPr="1525B2ED">
              <w:rPr>
                <w:sz w:val="16"/>
                <w:szCs w:val="16"/>
              </w:rPr>
              <w:fldChar w:fldCharType="begin"/>
            </w:r>
            <w:r w:rsidR="515299DF" w:rsidRPr="1525B2ED">
              <w:rPr>
                <w:sz w:val="16"/>
                <w:szCs w:val="16"/>
              </w:rPr>
              <w:instrText xml:space="preserve"> PAGE </w:instrText>
            </w:r>
            <w:r w:rsidR="515299DF" w:rsidRPr="1525B2ED">
              <w:rPr>
                <w:sz w:val="16"/>
                <w:szCs w:val="16"/>
              </w:rPr>
              <w:fldChar w:fldCharType="separate"/>
            </w:r>
            <w:r w:rsidRPr="1525B2ED">
              <w:rPr>
                <w:sz w:val="16"/>
                <w:szCs w:val="16"/>
              </w:rPr>
              <w:t>1</w:t>
            </w:r>
            <w:r w:rsidR="515299DF" w:rsidRPr="1525B2ED">
              <w:rPr>
                <w:sz w:val="16"/>
                <w:szCs w:val="16"/>
              </w:rPr>
              <w:fldChar w:fldCharType="end"/>
            </w:r>
            <w:r w:rsidRPr="1525B2ED">
              <w:rPr>
                <w:sz w:val="16"/>
                <w:szCs w:val="16"/>
              </w:rPr>
              <w:t xml:space="preserve"> of </w:t>
            </w:r>
            <w:r w:rsidR="515299DF" w:rsidRPr="1525B2ED">
              <w:rPr>
                <w:sz w:val="16"/>
                <w:szCs w:val="16"/>
              </w:rPr>
              <w:fldChar w:fldCharType="begin"/>
            </w:r>
            <w:r w:rsidR="515299DF" w:rsidRPr="1525B2ED">
              <w:rPr>
                <w:sz w:val="16"/>
                <w:szCs w:val="16"/>
              </w:rPr>
              <w:instrText xml:space="preserve"> NUMPAGES  </w:instrText>
            </w:r>
            <w:r w:rsidR="515299DF" w:rsidRPr="1525B2ED">
              <w:rPr>
                <w:sz w:val="16"/>
                <w:szCs w:val="16"/>
              </w:rPr>
              <w:fldChar w:fldCharType="separate"/>
            </w:r>
            <w:r w:rsidRPr="1525B2ED">
              <w:rPr>
                <w:sz w:val="16"/>
                <w:szCs w:val="16"/>
              </w:rPr>
              <w:t>1</w:t>
            </w:r>
            <w:r w:rsidR="515299DF" w:rsidRPr="1525B2ED">
              <w:rPr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D86075" w14:paraId="62003610" w14:textId="77777777" w:rsidTr="64AE75C3">
      <w:tc>
        <w:tcPr>
          <w:tcW w:w="3120" w:type="dxa"/>
        </w:tcPr>
        <w:p w14:paraId="658C09AA" w14:textId="5F823FC7" w:rsidR="00D86075" w:rsidRDefault="00D86075" w:rsidP="64AE75C3">
          <w:pPr>
            <w:pStyle w:val="Header"/>
            <w:ind w:left="-115"/>
          </w:pPr>
        </w:p>
      </w:tc>
      <w:tc>
        <w:tcPr>
          <w:tcW w:w="3120" w:type="dxa"/>
        </w:tcPr>
        <w:p w14:paraId="74C01437" w14:textId="5B693409" w:rsidR="00D86075" w:rsidRDefault="00D86075" w:rsidP="64AE75C3">
          <w:pPr>
            <w:pStyle w:val="Header"/>
            <w:jc w:val="center"/>
          </w:pPr>
        </w:p>
      </w:tc>
      <w:tc>
        <w:tcPr>
          <w:tcW w:w="3120" w:type="dxa"/>
        </w:tcPr>
        <w:p w14:paraId="10BF864F" w14:textId="097E7B08" w:rsidR="00D86075" w:rsidRDefault="00D86075" w:rsidP="64AE75C3">
          <w:pPr>
            <w:pStyle w:val="Header"/>
            <w:ind w:right="-115"/>
            <w:jc w:val="right"/>
          </w:pPr>
        </w:p>
      </w:tc>
    </w:tr>
  </w:tbl>
  <w:p w14:paraId="79250D6C" w14:textId="1865F74F" w:rsidR="00D86075" w:rsidRDefault="00D86075" w:rsidP="64AE75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9A936" w14:textId="77777777" w:rsidR="005110ED" w:rsidRDefault="005110ED" w:rsidP="000E38F4">
      <w:pPr>
        <w:spacing w:after="0" w:line="240" w:lineRule="auto"/>
      </w:pPr>
      <w:r>
        <w:separator/>
      </w:r>
    </w:p>
  </w:footnote>
  <w:footnote w:type="continuationSeparator" w:id="0">
    <w:p w14:paraId="07467D7C" w14:textId="77777777" w:rsidR="005110ED" w:rsidRDefault="005110ED" w:rsidP="000E38F4">
      <w:pPr>
        <w:spacing w:after="0" w:line="240" w:lineRule="auto"/>
      </w:pPr>
      <w:r>
        <w:continuationSeparator/>
      </w:r>
    </w:p>
  </w:footnote>
  <w:footnote w:type="continuationNotice" w:id="1">
    <w:p w14:paraId="2089B3ED" w14:textId="77777777" w:rsidR="005110ED" w:rsidRDefault="005110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5FA6A" w14:textId="4F022FE2" w:rsidR="00D86075" w:rsidRPr="00E57921" w:rsidRDefault="00E8EDEE" w:rsidP="00E8EDEE">
    <w:pPr>
      <w:pStyle w:val="Header"/>
      <w:tabs>
        <w:tab w:val="clear" w:pos="9360"/>
        <w:tab w:val="left" w:pos="3015"/>
        <w:tab w:val="right" w:pos="10800"/>
      </w:tabs>
      <w:rPr>
        <w:b/>
        <w:bCs/>
        <w:color w:val="0072BC" w:themeColor="accent6"/>
        <w:sz w:val="32"/>
        <w:szCs w:val="32"/>
      </w:rPr>
    </w:pPr>
    <w:bookmarkStart w:id="0" w:name="_Hlk37243033"/>
    <w:r w:rsidRPr="00E8EDEE">
      <w:rPr>
        <w:b/>
        <w:bCs/>
        <w:color w:val="0071BC"/>
        <w:sz w:val="32"/>
        <w:szCs w:val="32"/>
      </w:rPr>
      <w:t>POINT-C STANDARD OPERATING P</w:t>
    </w:r>
    <w:r w:rsidR="007C0B68">
      <w:rPr>
        <w:b/>
        <w:bCs/>
        <w:color w:val="0071BC"/>
        <w:sz w:val="32"/>
        <w:szCs w:val="32"/>
      </w:rPr>
      <w:t>ROCEDURE</w:t>
    </w:r>
    <w:r w:rsidR="00D86075">
      <w:tab/>
    </w:r>
    <w:r w:rsidR="007C0B68">
      <w:rPr>
        <w:noProof/>
      </w:rPr>
      <w:drawing>
        <wp:inline distT="0" distB="0" distL="0" distR="0" wp14:anchorId="21F3CA1E" wp14:editId="209DB2A6">
          <wp:extent cx="1819275" cy="504825"/>
          <wp:effectExtent l="0" t="0" r="0" b="0"/>
          <wp:docPr id="511155665" name="Picture 5111556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275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8EDEE">
      <w:rPr>
        <w:b/>
        <w:bCs/>
        <w:color w:val="0071BC"/>
        <w:sz w:val="32"/>
        <w:szCs w:val="32"/>
      </w:rPr>
      <w:t xml:space="preserve">                                 </w:t>
    </w:r>
    <w:r w:rsidR="00D86075">
      <w:br/>
    </w:r>
    <w:r w:rsidRPr="00E8EDEE">
      <w:rPr>
        <w:b/>
        <w:bCs/>
        <w:color w:val="0071BC"/>
        <w:sz w:val="32"/>
        <w:szCs w:val="32"/>
      </w:rPr>
      <w:t xml:space="preserve">                                     </w:t>
    </w: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152"/>
      <w:gridCol w:w="5387"/>
      <w:gridCol w:w="1798"/>
      <w:gridCol w:w="1433"/>
    </w:tblGrid>
    <w:tr w:rsidR="00D86075" w14:paraId="3B512124" w14:textId="77777777" w:rsidTr="00F258C9">
      <w:trPr>
        <w:trHeight w:val="300"/>
      </w:trPr>
      <w:tc>
        <w:tcPr>
          <w:tcW w:w="2152" w:type="dxa"/>
          <w:tcBorders>
            <w:top w:val="single" w:sz="12" w:space="0" w:color="auto"/>
            <w:left w:val="single" w:sz="12" w:space="0" w:color="auto"/>
          </w:tcBorders>
        </w:tcPr>
        <w:p w14:paraId="63188D62" w14:textId="1E586B5C" w:rsidR="00D86075" w:rsidRPr="00E57921" w:rsidRDefault="00D86075" w:rsidP="00EF325A">
          <w:pPr>
            <w:rPr>
              <w:b/>
              <w:bCs/>
              <w:caps/>
              <w:sz w:val="18"/>
              <w:szCs w:val="18"/>
            </w:rPr>
          </w:pPr>
          <w:r w:rsidRPr="00E57921">
            <w:rPr>
              <w:b/>
              <w:bCs/>
              <w:caps/>
              <w:sz w:val="18"/>
              <w:szCs w:val="18"/>
            </w:rPr>
            <w:t>Title:</w:t>
          </w:r>
        </w:p>
      </w:tc>
      <w:tc>
        <w:tcPr>
          <w:tcW w:w="5387" w:type="dxa"/>
          <w:tcBorders>
            <w:top w:val="single" w:sz="12" w:space="0" w:color="auto"/>
          </w:tcBorders>
        </w:tcPr>
        <w:p w14:paraId="3FF4D326" w14:textId="62C0A7C0" w:rsidR="00D86075" w:rsidRPr="008B477B" w:rsidRDefault="001249A8" w:rsidP="457796B9">
          <w:r>
            <w:t>Review Timeframes SOP</w:t>
          </w:r>
        </w:p>
      </w:tc>
      <w:tc>
        <w:tcPr>
          <w:tcW w:w="1798" w:type="dxa"/>
          <w:tcBorders>
            <w:top w:val="single" w:sz="12" w:space="0" w:color="auto"/>
          </w:tcBorders>
        </w:tcPr>
        <w:p w14:paraId="2E553DE2" w14:textId="755CAD0A" w:rsidR="00D86075" w:rsidRPr="00E57921" w:rsidRDefault="00D86075" w:rsidP="00EF325A">
          <w:pPr>
            <w:rPr>
              <w:b/>
              <w:bCs/>
              <w:caps/>
              <w:sz w:val="18"/>
              <w:szCs w:val="18"/>
            </w:rPr>
          </w:pPr>
          <w:r w:rsidRPr="00E57921">
            <w:rPr>
              <w:b/>
              <w:bCs/>
              <w:caps/>
              <w:sz w:val="18"/>
              <w:szCs w:val="18"/>
            </w:rPr>
            <w:t>I</w:t>
          </w:r>
          <w:r w:rsidR="00AA21DF">
            <w:rPr>
              <w:b/>
              <w:bCs/>
              <w:caps/>
              <w:sz w:val="18"/>
              <w:szCs w:val="18"/>
            </w:rPr>
            <w:t>nception</w:t>
          </w:r>
          <w:r w:rsidRPr="00E57921">
            <w:rPr>
              <w:b/>
              <w:bCs/>
              <w:caps/>
              <w:sz w:val="18"/>
              <w:szCs w:val="18"/>
            </w:rPr>
            <w:t xml:space="preserve"> Date:</w:t>
          </w:r>
        </w:p>
      </w:tc>
      <w:tc>
        <w:tcPr>
          <w:tcW w:w="1433" w:type="dxa"/>
          <w:tcBorders>
            <w:top w:val="single" w:sz="12" w:space="0" w:color="auto"/>
            <w:right w:val="single" w:sz="12" w:space="0" w:color="auto"/>
          </w:tcBorders>
        </w:tcPr>
        <w:p w14:paraId="3AE6978F" w14:textId="373AAF56" w:rsidR="00D86075" w:rsidRPr="008B477B" w:rsidRDefault="00962756" w:rsidP="00EF325A">
          <w:pPr>
            <w:rPr>
              <w:b/>
              <w:bCs/>
              <w:caps/>
              <w:color w:val="0072BC"/>
              <w:sz w:val="18"/>
              <w:szCs w:val="18"/>
            </w:rPr>
          </w:pPr>
          <w:r>
            <w:rPr>
              <w:b/>
              <w:bCs/>
              <w:caps/>
              <w:color w:val="0072BC"/>
              <w:sz w:val="18"/>
              <w:szCs w:val="18"/>
            </w:rPr>
            <w:t>1/16/2026</w:t>
          </w:r>
        </w:p>
      </w:tc>
    </w:tr>
    <w:tr w:rsidR="00D86075" w14:paraId="1387C213" w14:textId="77777777" w:rsidTr="00F258C9">
      <w:trPr>
        <w:trHeight w:val="300"/>
      </w:trPr>
      <w:tc>
        <w:tcPr>
          <w:tcW w:w="2152" w:type="dxa"/>
          <w:tcBorders>
            <w:left w:val="single" w:sz="12" w:space="0" w:color="auto"/>
          </w:tcBorders>
        </w:tcPr>
        <w:p w14:paraId="327133E7" w14:textId="5EA0CB3A" w:rsidR="00D86075" w:rsidRPr="00E57921" w:rsidRDefault="00D86075" w:rsidP="00EF325A">
          <w:pPr>
            <w:rPr>
              <w:b/>
              <w:bCs/>
              <w:caps/>
              <w:sz w:val="18"/>
              <w:szCs w:val="18"/>
            </w:rPr>
          </w:pPr>
          <w:r w:rsidRPr="00E57921">
            <w:rPr>
              <w:b/>
              <w:bCs/>
              <w:caps/>
              <w:sz w:val="18"/>
              <w:szCs w:val="18"/>
            </w:rPr>
            <w:t>Authority:</w:t>
          </w:r>
        </w:p>
      </w:tc>
      <w:tc>
        <w:tcPr>
          <w:tcW w:w="5387" w:type="dxa"/>
        </w:tcPr>
        <w:p w14:paraId="3BE0E5E2" w14:textId="6F1F59DC" w:rsidR="00D86075" w:rsidRPr="008B477B" w:rsidRDefault="00962756" w:rsidP="457796B9">
          <w:r>
            <w:t>Compliance/Clinical Operations</w:t>
          </w:r>
        </w:p>
      </w:tc>
      <w:tc>
        <w:tcPr>
          <w:tcW w:w="1798" w:type="dxa"/>
        </w:tcPr>
        <w:p w14:paraId="3DDFD516" w14:textId="1FD5DA5E" w:rsidR="00D86075" w:rsidRPr="00E57921" w:rsidRDefault="00D86075" w:rsidP="00EF325A">
          <w:pPr>
            <w:rPr>
              <w:b/>
              <w:bCs/>
              <w:caps/>
              <w:sz w:val="18"/>
              <w:szCs w:val="18"/>
            </w:rPr>
          </w:pPr>
          <w:r w:rsidRPr="00E57921">
            <w:rPr>
              <w:b/>
              <w:bCs/>
              <w:caps/>
              <w:sz w:val="18"/>
              <w:szCs w:val="18"/>
            </w:rPr>
            <w:t>Revision Date:</w:t>
          </w:r>
        </w:p>
      </w:tc>
      <w:tc>
        <w:tcPr>
          <w:tcW w:w="1433" w:type="dxa"/>
          <w:tcBorders>
            <w:right w:val="single" w:sz="12" w:space="0" w:color="auto"/>
          </w:tcBorders>
        </w:tcPr>
        <w:p w14:paraId="4EFE797E" w14:textId="6B7CD327" w:rsidR="00D86075" w:rsidRPr="008B477B" w:rsidRDefault="00D86075" w:rsidP="00EF325A">
          <w:pPr>
            <w:rPr>
              <w:b/>
              <w:bCs/>
              <w:caps/>
              <w:color w:val="0072BC"/>
              <w:sz w:val="18"/>
              <w:szCs w:val="18"/>
            </w:rPr>
          </w:pPr>
        </w:p>
      </w:tc>
    </w:tr>
    <w:tr w:rsidR="00D86075" w14:paraId="6476A78D" w14:textId="77777777" w:rsidTr="00F258C9">
      <w:trPr>
        <w:trHeight w:val="300"/>
      </w:trPr>
      <w:tc>
        <w:tcPr>
          <w:tcW w:w="2152" w:type="dxa"/>
          <w:tcBorders>
            <w:left w:val="single" w:sz="12" w:space="0" w:color="auto"/>
          </w:tcBorders>
        </w:tcPr>
        <w:p w14:paraId="5A2D0A93" w14:textId="69C7DD81" w:rsidR="00D86075" w:rsidRPr="00E57921" w:rsidRDefault="00AA21DF" w:rsidP="00EF325A">
          <w:pPr>
            <w:rPr>
              <w:b/>
              <w:bCs/>
              <w:caps/>
              <w:sz w:val="18"/>
              <w:szCs w:val="18"/>
            </w:rPr>
          </w:pPr>
          <w:r>
            <w:rPr>
              <w:b/>
              <w:bCs/>
              <w:caps/>
              <w:sz w:val="18"/>
              <w:szCs w:val="18"/>
            </w:rPr>
            <w:t>policy number:</w:t>
          </w:r>
        </w:p>
      </w:tc>
      <w:tc>
        <w:tcPr>
          <w:tcW w:w="5387" w:type="dxa"/>
        </w:tcPr>
        <w:p w14:paraId="0CFB81AC" w14:textId="76EC155A" w:rsidR="00D86075" w:rsidRPr="008B477B" w:rsidRDefault="001249A8" w:rsidP="00EF325A">
          <w:pPr>
            <w:rPr>
              <w:b/>
              <w:bCs/>
              <w:caps/>
              <w:color w:val="0072BC"/>
              <w:sz w:val="18"/>
              <w:szCs w:val="18"/>
            </w:rPr>
          </w:pPr>
          <w:r>
            <w:rPr>
              <w:b/>
              <w:bCs/>
              <w:caps/>
              <w:color w:val="0072BC"/>
              <w:sz w:val="18"/>
              <w:szCs w:val="18"/>
            </w:rPr>
            <w:t>CO 1.0</w:t>
          </w:r>
        </w:p>
      </w:tc>
      <w:tc>
        <w:tcPr>
          <w:tcW w:w="1798" w:type="dxa"/>
        </w:tcPr>
        <w:p w14:paraId="27AA55EA" w14:textId="4239ED23" w:rsidR="00D86075" w:rsidRPr="00E57921" w:rsidRDefault="00D86075" w:rsidP="00EF325A">
          <w:pPr>
            <w:rPr>
              <w:b/>
              <w:bCs/>
              <w:caps/>
              <w:sz w:val="18"/>
              <w:szCs w:val="18"/>
            </w:rPr>
          </w:pPr>
          <w:r w:rsidRPr="00E57921">
            <w:rPr>
              <w:b/>
              <w:bCs/>
              <w:caps/>
              <w:sz w:val="18"/>
              <w:szCs w:val="18"/>
            </w:rPr>
            <w:t>Retirement Date:</w:t>
          </w:r>
        </w:p>
      </w:tc>
      <w:tc>
        <w:tcPr>
          <w:tcW w:w="1433" w:type="dxa"/>
          <w:tcBorders>
            <w:right w:val="single" w:sz="12" w:space="0" w:color="auto"/>
          </w:tcBorders>
        </w:tcPr>
        <w:p w14:paraId="4CAEAED9" w14:textId="77777777" w:rsidR="00D86075" w:rsidRPr="008B477B" w:rsidRDefault="00D86075" w:rsidP="00EF325A">
          <w:pPr>
            <w:rPr>
              <w:b/>
              <w:bCs/>
              <w:caps/>
              <w:color w:val="0072BC"/>
              <w:sz w:val="18"/>
              <w:szCs w:val="18"/>
            </w:rPr>
          </w:pPr>
        </w:p>
      </w:tc>
    </w:tr>
    <w:tr w:rsidR="00F258C9" w14:paraId="488089E0" w14:textId="77777777" w:rsidTr="00F258C9">
      <w:trPr>
        <w:trHeight w:val="300"/>
      </w:trPr>
      <w:tc>
        <w:tcPr>
          <w:tcW w:w="2152" w:type="dxa"/>
          <w:tcBorders>
            <w:left w:val="single" w:sz="12" w:space="0" w:color="auto"/>
            <w:bottom w:val="single" w:sz="12" w:space="0" w:color="auto"/>
          </w:tcBorders>
        </w:tcPr>
        <w:p w14:paraId="6D301B5A" w14:textId="2BDAF832" w:rsidR="00F258C9" w:rsidRDefault="00F258C9" w:rsidP="00EF325A">
          <w:pPr>
            <w:rPr>
              <w:b/>
              <w:bCs/>
              <w:caps/>
              <w:sz w:val="18"/>
              <w:szCs w:val="18"/>
            </w:rPr>
          </w:pPr>
          <w:r>
            <w:rPr>
              <w:b/>
              <w:bCs/>
              <w:caps/>
              <w:sz w:val="18"/>
              <w:szCs w:val="18"/>
            </w:rPr>
            <w:t>URAC Substandards</w:t>
          </w:r>
        </w:p>
      </w:tc>
      <w:tc>
        <w:tcPr>
          <w:tcW w:w="5387" w:type="dxa"/>
          <w:tcBorders>
            <w:bottom w:val="single" w:sz="12" w:space="0" w:color="auto"/>
          </w:tcBorders>
        </w:tcPr>
        <w:p w14:paraId="69963B30" w14:textId="5AA78008" w:rsidR="00F258C9" w:rsidRPr="00A518C9" w:rsidRDefault="00F258C9" w:rsidP="00EF325A">
          <w:pPr>
            <w:rPr>
              <w:b/>
              <w:bCs/>
              <w:caps/>
              <w:color w:val="0070C0"/>
              <w:sz w:val="18"/>
              <w:szCs w:val="18"/>
            </w:rPr>
          </w:pPr>
        </w:p>
      </w:tc>
      <w:tc>
        <w:tcPr>
          <w:tcW w:w="1798" w:type="dxa"/>
          <w:tcBorders>
            <w:bottom w:val="single" w:sz="12" w:space="0" w:color="auto"/>
          </w:tcBorders>
        </w:tcPr>
        <w:p w14:paraId="43698511" w14:textId="77777777" w:rsidR="00F258C9" w:rsidRPr="00E57921" w:rsidRDefault="00F258C9" w:rsidP="00EF325A">
          <w:pPr>
            <w:rPr>
              <w:b/>
              <w:bCs/>
              <w:caps/>
              <w:sz w:val="18"/>
              <w:szCs w:val="18"/>
            </w:rPr>
          </w:pPr>
        </w:p>
      </w:tc>
      <w:tc>
        <w:tcPr>
          <w:tcW w:w="1433" w:type="dxa"/>
          <w:tcBorders>
            <w:bottom w:val="single" w:sz="12" w:space="0" w:color="auto"/>
            <w:right w:val="single" w:sz="12" w:space="0" w:color="auto"/>
          </w:tcBorders>
        </w:tcPr>
        <w:p w14:paraId="4222B4D8" w14:textId="77777777" w:rsidR="00F258C9" w:rsidRPr="008B477B" w:rsidRDefault="00F258C9" w:rsidP="00EF325A">
          <w:pPr>
            <w:rPr>
              <w:b/>
              <w:bCs/>
              <w:caps/>
              <w:color w:val="0072BC"/>
              <w:sz w:val="18"/>
              <w:szCs w:val="18"/>
            </w:rPr>
          </w:pPr>
        </w:p>
      </w:tc>
    </w:tr>
    <w:bookmarkEnd w:id="0"/>
  </w:tbl>
  <w:p w14:paraId="3C437829" w14:textId="5A8BE3FF" w:rsidR="00D86075" w:rsidRPr="00EF325A" w:rsidRDefault="00D86075" w:rsidP="00EF325A">
    <w:pPr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F9A23" w14:textId="77777777" w:rsidR="00D86075" w:rsidRDefault="00D86075" w:rsidP="000E38F4">
    <w:pPr>
      <w:pStyle w:val="Header"/>
      <w:jc w:val="right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3F1971F2" wp14:editId="4E3518EB">
          <wp:extent cx="1152525" cy="64928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C Admin Logo BCBS 7461+K SPECI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317" cy="681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D92C46" w14:textId="77777777" w:rsidR="00D86075" w:rsidRPr="000E38F4" w:rsidRDefault="00D86075" w:rsidP="00F65E96">
    <w:pPr>
      <w:pStyle w:val="Header"/>
      <w:jc w:val="center"/>
      <w:rPr>
        <w:sz w:val="18"/>
        <w:szCs w:val="18"/>
      </w:rPr>
    </w:pPr>
  </w:p>
  <w:tbl>
    <w:tblPr>
      <w:tblW w:w="0" w:type="auto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5123"/>
      <w:gridCol w:w="4687"/>
    </w:tblGrid>
    <w:tr w:rsidR="00D86075" w:rsidRPr="00B34F68" w14:paraId="43D85B9E" w14:textId="77777777" w:rsidTr="00D86075">
      <w:trPr>
        <w:jc w:val="center"/>
      </w:trPr>
      <w:tc>
        <w:tcPr>
          <w:tcW w:w="5123" w:type="dxa"/>
        </w:tcPr>
        <w:p w14:paraId="48844110" w14:textId="77777777" w:rsidR="00D86075" w:rsidRPr="00B34F68" w:rsidRDefault="00D86075" w:rsidP="00F65E96">
          <w:pPr>
            <w:pStyle w:val="Header"/>
            <w:rPr>
              <w:b/>
              <w:sz w:val="18"/>
              <w:szCs w:val="18"/>
            </w:rPr>
          </w:pPr>
          <w:r w:rsidRPr="00B34F68">
            <w:rPr>
              <w:b/>
              <w:sz w:val="18"/>
              <w:szCs w:val="18"/>
            </w:rPr>
            <w:t xml:space="preserve">DEPARTMENT: </w:t>
          </w:r>
        </w:p>
      </w:tc>
      <w:tc>
        <w:tcPr>
          <w:tcW w:w="4687" w:type="dxa"/>
        </w:tcPr>
        <w:p w14:paraId="14C0CF2B" w14:textId="77777777" w:rsidR="00D86075" w:rsidRPr="00B34F68" w:rsidRDefault="00D86075" w:rsidP="00F65E96">
          <w:pPr>
            <w:pStyle w:val="Header"/>
            <w:rPr>
              <w:sz w:val="18"/>
              <w:szCs w:val="18"/>
            </w:rPr>
          </w:pPr>
          <w:r w:rsidRPr="00B34F68">
            <w:rPr>
              <w:b/>
              <w:sz w:val="18"/>
              <w:szCs w:val="18"/>
            </w:rPr>
            <w:t>POLICY DESCRIPTION:</w:t>
          </w:r>
          <w:r w:rsidRPr="00B34F68">
            <w:rPr>
              <w:sz w:val="18"/>
              <w:szCs w:val="18"/>
            </w:rPr>
            <w:t xml:space="preserve"> </w:t>
          </w:r>
        </w:p>
      </w:tc>
    </w:tr>
    <w:tr w:rsidR="00D86075" w:rsidRPr="00B34F68" w14:paraId="11D8359F" w14:textId="77777777" w:rsidTr="00D86075">
      <w:trPr>
        <w:jc w:val="center"/>
      </w:trPr>
      <w:tc>
        <w:tcPr>
          <w:tcW w:w="5123" w:type="dxa"/>
        </w:tcPr>
        <w:p w14:paraId="5E3FA2AD" w14:textId="77777777" w:rsidR="00D86075" w:rsidRPr="00B34F68" w:rsidRDefault="00D86075" w:rsidP="00F65E96">
          <w:pPr>
            <w:pStyle w:val="Header"/>
            <w:rPr>
              <w:b/>
              <w:sz w:val="18"/>
              <w:szCs w:val="18"/>
            </w:rPr>
          </w:pPr>
          <w:r w:rsidRPr="00B34F68">
            <w:rPr>
              <w:b/>
              <w:sz w:val="18"/>
              <w:szCs w:val="18"/>
            </w:rPr>
            <w:t>PAGE:</w:t>
          </w:r>
          <w:r w:rsidRPr="00B34F68">
            <w:rPr>
              <w:sz w:val="18"/>
              <w:szCs w:val="18"/>
            </w:rPr>
            <w:t xml:space="preserve"> </w:t>
          </w:r>
          <w:r w:rsidRPr="00CF7D36">
            <w:rPr>
              <w:sz w:val="18"/>
              <w:szCs w:val="18"/>
            </w:rPr>
            <w:t xml:space="preserve">1 of </w:t>
          </w:r>
        </w:p>
      </w:tc>
      <w:tc>
        <w:tcPr>
          <w:tcW w:w="4687" w:type="dxa"/>
        </w:tcPr>
        <w:p w14:paraId="4A509E5D" w14:textId="77777777" w:rsidR="00D86075" w:rsidRPr="00B34F68" w:rsidRDefault="00D86075" w:rsidP="00F65E96">
          <w:pPr>
            <w:pStyle w:val="Header"/>
            <w:rPr>
              <w:b/>
              <w:sz w:val="18"/>
              <w:szCs w:val="18"/>
            </w:rPr>
          </w:pPr>
          <w:r w:rsidRPr="00B34F68">
            <w:rPr>
              <w:b/>
              <w:sz w:val="18"/>
              <w:szCs w:val="18"/>
            </w:rPr>
            <w:t>REPLACES POLICY DATED:</w:t>
          </w:r>
        </w:p>
      </w:tc>
    </w:tr>
    <w:tr w:rsidR="00D86075" w:rsidRPr="00B34F68" w14:paraId="5D5439F2" w14:textId="77777777" w:rsidTr="00D86075">
      <w:trPr>
        <w:jc w:val="center"/>
      </w:trPr>
      <w:tc>
        <w:tcPr>
          <w:tcW w:w="5123" w:type="dxa"/>
        </w:tcPr>
        <w:p w14:paraId="2E8DD474" w14:textId="77777777" w:rsidR="00D86075" w:rsidRPr="00B34F68" w:rsidRDefault="00D86075" w:rsidP="00F65E96">
          <w:pPr>
            <w:pStyle w:val="Header"/>
            <w:rPr>
              <w:b/>
              <w:sz w:val="18"/>
              <w:szCs w:val="18"/>
            </w:rPr>
          </w:pPr>
          <w:r w:rsidRPr="00B34F68">
            <w:rPr>
              <w:b/>
              <w:sz w:val="18"/>
              <w:szCs w:val="18"/>
            </w:rPr>
            <w:t xml:space="preserve">APPROVED: </w:t>
          </w:r>
        </w:p>
      </w:tc>
      <w:tc>
        <w:tcPr>
          <w:tcW w:w="4687" w:type="dxa"/>
        </w:tcPr>
        <w:p w14:paraId="121C28C1" w14:textId="77777777" w:rsidR="00D86075" w:rsidRPr="00B34F68" w:rsidRDefault="00D86075" w:rsidP="00F65E96">
          <w:pPr>
            <w:pStyle w:val="Header"/>
            <w:rPr>
              <w:b/>
              <w:sz w:val="18"/>
              <w:szCs w:val="18"/>
            </w:rPr>
          </w:pPr>
          <w:r w:rsidRPr="00B34F68">
            <w:rPr>
              <w:b/>
              <w:sz w:val="18"/>
              <w:szCs w:val="18"/>
            </w:rPr>
            <w:t>RETIRED:</w:t>
          </w:r>
        </w:p>
      </w:tc>
    </w:tr>
    <w:tr w:rsidR="00D86075" w:rsidRPr="00B34F68" w14:paraId="453DBB3B" w14:textId="77777777" w:rsidTr="00D86075">
      <w:trPr>
        <w:jc w:val="center"/>
      </w:trPr>
      <w:tc>
        <w:tcPr>
          <w:tcW w:w="5123" w:type="dxa"/>
        </w:tcPr>
        <w:p w14:paraId="033FDDD9" w14:textId="77777777" w:rsidR="00D86075" w:rsidRPr="00B34F68" w:rsidRDefault="00D86075" w:rsidP="00F65E96">
          <w:pPr>
            <w:pStyle w:val="Header"/>
            <w:rPr>
              <w:sz w:val="18"/>
              <w:szCs w:val="18"/>
            </w:rPr>
          </w:pPr>
          <w:r w:rsidRPr="00B34F68">
            <w:rPr>
              <w:b/>
              <w:sz w:val="18"/>
              <w:szCs w:val="18"/>
            </w:rPr>
            <w:t xml:space="preserve">EFFECTIVE DATE: </w:t>
          </w:r>
        </w:p>
      </w:tc>
      <w:tc>
        <w:tcPr>
          <w:tcW w:w="4687" w:type="dxa"/>
        </w:tcPr>
        <w:p w14:paraId="442E74A5" w14:textId="77777777" w:rsidR="00D86075" w:rsidRPr="00B34F68" w:rsidRDefault="00D86075" w:rsidP="00F65E96">
          <w:pPr>
            <w:pStyle w:val="Header"/>
            <w:rPr>
              <w:b/>
              <w:sz w:val="18"/>
              <w:szCs w:val="18"/>
            </w:rPr>
          </w:pPr>
          <w:r w:rsidRPr="00B34F68">
            <w:rPr>
              <w:b/>
              <w:sz w:val="18"/>
              <w:szCs w:val="18"/>
            </w:rPr>
            <w:t>REFERENCE NUMBER:</w:t>
          </w:r>
          <w:r w:rsidRPr="00B34F68">
            <w:rPr>
              <w:sz w:val="18"/>
              <w:szCs w:val="18"/>
            </w:rPr>
            <w:t xml:space="preserve"> </w:t>
          </w:r>
        </w:p>
      </w:tc>
    </w:tr>
  </w:tbl>
  <w:p w14:paraId="6C449661" w14:textId="77777777" w:rsidR="00D86075" w:rsidRDefault="00D86075" w:rsidP="000E38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D6F3D"/>
    <w:multiLevelType w:val="multilevel"/>
    <w:tmpl w:val="8348F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2F246E"/>
    <w:multiLevelType w:val="multilevel"/>
    <w:tmpl w:val="80CC7F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67EC9"/>
    <w:multiLevelType w:val="multilevel"/>
    <w:tmpl w:val="937C68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60647D"/>
    <w:multiLevelType w:val="multilevel"/>
    <w:tmpl w:val="4398B0F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  <w:color w:val="0072BC" w:themeColor="text2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ED87996"/>
    <w:multiLevelType w:val="multilevel"/>
    <w:tmpl w:val="8348F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920E1A"/>
    <w:multiLevelType w:val="multilevel"/>
    <w:tmpl w:val="73C48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305161"/>
    <w:multiLevelType w:val="multilevel"/>
    <w:tmpl w:val="9E40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7E7D55"/>
    <w:multiLevelType w:val="hybridMultilevel"/>
    <w:tmpl w:val="CFAA45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823AB4"/>
    <w:multiLevelType w:val="multilevel"/>
    <w:tmpl w:val="E8F21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DD4CBB"/>
    <w:multiLevelType w:val="multilevel"/>
    <w:tmpl w:val="C832B5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1C549F"/>
    <w:multiLevelType w:val="multilevel"/>
    <w:tmpl w:val="AD7E6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486E71"/>
    <w:multiLevelType w:val="multilevel"/>
    <w:tmpl w:val="5DE4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9D0273"/>
    <w:multiLevelType w:val="multilevel"/>
    <w:tmpl w:val="676C3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A06EDA"/>
    <w:multiLevelType w:val="multilevel"/>
    <w:tmpl w:val="BB10D1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9A0A40"/>
    <w:multiLevelType w:val="hybridMultilevel"/>
    <w:tmpl w:val="89504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DA6448"/>
    <w:multiLevelType w:val="multilevel"/>
    <w:tmpl w:val="E42A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591AD2"/>
    <w:multiLevelType w:val="multilevel"/>
    <w:tmpl w:val="2ABA9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BF457C"/>
    <w:multiLevelType w:val="multilevel"/>
    <w:tmpl w:val="B120A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0F069A"/>
    <w:multiLevelType w:val="hybridMultilevel"/>
    <w:tmpl w:val="2D0C7626"/>
    <w:lvl w:ilvl="0" w:tplc="EE0CD544">
      <w:start w:val="1"/>
      <w:numFmt w:val="bullet"/>
      <w:pStyle w:val="Sub-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D072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46D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1446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80F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60EE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1AE1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6D5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1CAF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984962">
    <w:abstractNumId w:val="18"/>
  </w:num>
  <w:num w:numId="2" w16cid:durableId="1195844204">
    <w:abstractNumId w:val="3"/>
  </w:num>
  <w:num w:numId="3" w16cid:durableId="783503861">
    <w:abstractNumId w:val="16"/>
  </w:num>
  <w:num w:numId="4" w16cid:durableId="1781409795">
    <w:abstractNumId w:val="17"/>
  </w:num>
  <w:num w:numId="5" w16cid:durableId="1592160625">
    <w:abstractNumId w:val="13"/>
  </w:num>
  <w:num w:numId="6" w16cid:durableId="1325861364">
    <w:abstractNumId w:val="9"/>
  </w:num>
  <w:num w:numId="7" w16cid:durableId="518006569">
    <w:abstractNumId w:val="1"/>
  </w:num>
  <w:num w:numId="8" w16cid:durableId="1847398567">
    <w:abstractNumId w:val="2"/>
  </w:num>
  <w:num w:numId="9" w16cid:durableId="287711426">
    <w:abstractNumId w:val="15"/>
  </w:num>
  <w:num w:numId="10" w16cid:durableId="653726932">
    <w:abstractNumId w:val="8"/>
  </w:num>
  <w:num w:numId="11" w16cid:durableId="361126795">
    <w:abstractNumId w:val="0"/>
  </w:num>
  <w:num w:numId="12" w16cid:durableId="957219871">
    <w:abstractNumId w:val="4"/>
  </w:num>
  <w:num w:numId="13" w16cid:durableId="463498961">
    <w:abstractNumId w:val="10"/>
  </w:num>
  <w:num w:numId="14" w16cid:durableId="1990356503">
    <w:abstractNumId w:val="7"/>
  </w:num>
  <w:num w:numId="15" w16cid:durableId="675502999">
    <w:abstractNumId w:val="5"/>
  </w:num>
  <w:num w:numId="16" w16cid:durableId="949167295">
    <w:abstractNumId w:val="14"/>
  </w:num>
  <w:num w:numId="17" w16cid:durableId="468978496">
    <w:abstractNumId w:val="6"/>
  </w:num>
  <w:num w:numId="18" w16cid:durableId="87819919">
    <w:abstractNumId w:val="11"/>
  </w:num>
  <w:num w:numId="19" w16cid:durableId="2143574212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D7D"/>
    <w:rsid w:val="00000BCF"/>
    <w:rsid w:val="00004DE6"/>
    <w:rsid w:val="0000593A"/>
    <w:rsid w:val="0001155F"/>
    <w:rsid w:val="00026FB5"/>
    <w:rsid w:val="00032D05"/>
    <w:rsid w:val="00040208"/>
    <w:rsid w:val="00050CF3"/>
    <w:rsid w:val="00053AD9"/>
    <w:rsid w:val="00060B7E"/>
    <w:rsid w:val="00062DAD"/>
    <w:rsid w:val="00065675"/>
    <w:rsid w:val="00072038"/>
    <w:rsid w:val="00076F00"/>
    <w:rsid w:val="00077A9C"/>
    <w:rsid w:val="000825B8"/>
    <w:rsid w:val="00090A7B"/>
    <w:rsid w:val="000A243E"/>
    <w:rsid w:val="000A469F"/>
    <w:rsid w:val="000B1813"/>
    <w:rsid w:val="000C45A9"/>
    <w:rsid w:val="000C5FEC"/>
    <w:rsid w:val="000C6D19"/>
    <w:rsid w:val="000E002B"/>
    <w:rsid w:val="000E38F4"/>
    <w:rsid w:val="000E6C6F"/>
    <w:rsid w:val="000F2687"/>
    <w:rsid w:val="000F29BA"/>
    <w:rsid w:val="00102A2C"/>
    <w:rsid w:val="00114EFD"/>
    <w:rsid w:val="001161A5"/>
    <w:rsid w:val="001212B9"/>
    <w:rsid w:val="0012429C"/>
    <w:rsid w:val="001249A8"/>
    <w:rsid w:val="00133557"/>
    <w:rsid w:val="001441B9"/>
    <w:rsid w:val="00144AAE"/>
    <w:rsid w:val="00147D56"/>
    <w:rsid w:val="00150059"/>
    <w:rsid w:val="00152905"/>
    <w:rsid w:val="00152C0E"/>
    <w:rsid w:val="00152D5D"/>
    <w:rsid w:val="0016119B"/>
    <w:rsid w:val="001621DC"/>
    <w:rsid w:val="00163A07"/>
    <w:rsid w:val="001643D1"/>
    <w:rsid w:val="0017066D"/>
    <w:rsid w:val="00187E08"/>
    <w:rsid w:val="00197316"/>
    <w:rsid w:val="001D3A69"/>
    <w:rsid w:val="001E0BEE"/>
    <w:rsid w:val="001E3A8D"/>
    <w:rsid w:val="002058C1"/>
    <w:rsid w:val="00211EBC"/>
    <w:rsid w:val="00217304"/>
    <w:rsid w:val="00224F73"/>
    <w:rsid w:val="00251CF0"/>
    <w:rsid w:val="00257750"/>
    <w:rsid w:val="00263452"/>
    <w:rsid w:val="002706DF"/>
    <w:rsid w:val="002752F0"/>
    <w:rsid w:val="00275814"/>
    <w:rsid w:val="0028076C"/>
    <w:rsid w:val="00280897"/>
    <w:rsid w:val="00284FE1"/>
    <w:rsid w:val="0029200B"/>
    <w:rsid w:val="002943E2"/>
    <w:rsid w:val="002B33C6"/>
    <w:rsid w:val="002B5D9D"/>
    <w:rsid w:val="002C0282"/>
    <w:rsid w:val="002C2589"/>
    <w:rsid w:val="002E00E2"/>
    <w:rsid w:val="002E3499"/>
    <w:rsid w:val="002E3535"/>
    <w:rsid w:val="002E779B"/>
    <w:rsid w:val="003058DF"/>
    <w:rsid w:val="00317CB7"/>
    <w:rsid w:val="00320372"/>
    <w:rsid w:val="00327691"/>
    <w:rsid w:val="00330FA2"/>
    <w:rsid w:val="0033686C"/>
    <w:rsid w:val="00340B16"/>
    <w:rsid w:val="0034156B"/>
    <w:rsid w:val="0034687F"/>
    <w:rsid w:val="00352F7C"/>
    <w:rsid w:val="00357212"/>
    <w:rsid w:val="0036333F"/>
    <w:rsid w:val="003659C5"/>
    <w:rsid w:val="003904BD"/>
    <w:rsid w:val="003909D1"/>
    <w:rsid w:val="003A0F21"/>
    <w:rsid w:val="003D4DF3"/>
    <w:rsid w:val="003E30C5"/>
    <w:rsid w:val="003E33A5"/>
    <w:rsid w:val="003E3984"/>
    <w:rsid w:val="003F63AD"/>
    <w:rsid w:val="00410106"/>
    <w:rsid w:val="00412DD6"/>
    <w:rsid w:val="004143FB"/>
    <w:rsid w:val="004158AC"/>
    <w:rsid w:val="004212F4"/>
    <w:rsid w:val="00425A19"/>
    <w:rsid w:val="00426049"/>
    <w:rsid w:val="00437981"/>
    <w:rsid w:val="00443639"/>
    <w:rsid w:val="00443E1F"/>
    <w:rsid w:val="00452C1F"/>
    <w:rsid w:val="00454F67"/>
    <w:rsid w:val="004668E2"/>
    <w:rsid w:val="00466A23"/>
    <w:rsid w:val="004A3F8D"/>
    <w:rsid w:val="004A72B8"/>
    <w:rsid w:val="004A7CEF"/>
    <w:rsid w:val="004B0E2F"/>
    <w:rsid w:val="004C2E48"/>
    <w:rsid w:val="004D7CA5"/>
    <w:rsid w:val="004E2FD8"/>
    <w:rsid w:val="004E3200"/>
    <w:rsid w:val="004F390A"/>
    <w:rsid w:val="004F4CDA"/>
    <w:rsid w:val="005006F2"/>
    <w:rsid w:val="005007AB"/>
    <w:rsid w:val="005110ED"/>
    <w:rsid w:val="00513183"/>
    <w:rsid w:val="00522022"/>
    <w:rsid w:val="00550B9C"/>
    <w:rsid w:val="00564C5B"/>
    <w:rsid w:val="00565523"/>
    <w:rsid w:val="0058506D"/>
    <w:rsid w:val="005A074E"/>
    <w:rsid w:val="005A77A1"/>
    <w:rsid w:val="005E1EC9"/>
    <w:rsid w:val="005E30D1"/>
    <w:rsid w:val="005E38B7"/>
    <w:rsid w:val="005E7E2A"/>
    <w:rsid w:val="005F5F4E"/>
    <w:rsid w:val="005F6285"/>
    <w:rsid w:val="00600E73"/>
    <w:rsid w:val="0060506E"/>
    <w:rsid w:val="006210A2"/>
    <w:rsid w:val="006350D5"/>
    <w:rsid w:val="00641633"/>
    <w:rsid w:val="0067790A"/>
    <w:rsid w:val="00681E9C"/>
    <w:rsid w:val="00691656"/>
    <w:rsid w:val="006B3ABD"/>
    <w:rsid w:val="006D15D7"/>
    <w:rsid w:val="006D63A9"/>
    <w:rsid w:val="006D7266"/>
    <w:rsid w:val="006E24AE"/>
    <w:rsid w:val="006E640A"/>
    <w:rsid w:val="006E6565"/>
    <w:rsid w:val="006F3E11"/>
    <w:rsid w:val="006F66E9"/>
    <w:rsid w:val="006F7026"/>
    <w:rsid w:val="0073516F"/>
    <w:rsid w:val="00743935"/>
    <w:rsid w:val="007440BF"/>
    <w:rsid w:val="00753D4F"/>
    <w:rsid w:val="00756F29"/>
    <w:rsid w:val="0078793A"/>
    <w:rsid w:val="00790BF5"/>
    <w:rsid w:val="007A768D"/>
    <w:rsid w:val="007C0B68"/>
    <w:rsid w:val="007C43F6"/>
    <w:rsid w:val="007C7A51"/>
    <w:rsid w:val="007D141E"/>
    <w:rsid w:val="007D1B69"/>
    <w:rsid w:val="007D6EF8"/>
    <w:rsid w:val="007E2B0B"/>
    <w:rsid w:val="007E38F5"/>
    <w:rsid w:val="007F5CA2"/>
    <w:rsid w:val="007F60FE"/>
    <w:rsid w:val="008022C5"/>
    <w:rsid w:val="008145C7"/>
    <w:rsid w:val="008213B5"/>
    <w:rsid w:val="00844516"/>
    <w:rsid w:val="00850B6F"/>
    <w:rsid w:val="008555CA"/>
    <w:rsid w:val="00886FDB"/>
    <w:rsid w:val="00893F20"/>
    <w:rsid w:val="00894256"/>
    <w:rsid w:val="008A60A9"/>
    <w:rsid w:val="008B477B"/>
    <w:rsid w:val="008C1764"/>
    <w:rsid w:val="008C1EC0"/>
    <w:rsid w:val="008C2252"/>
    <w:rsid w:val="008C5B79"/>
    <w:rsid w:val="008D1BAA"/>
    <w:rsid w:val="008D746F"/>
    <w:rsid w:val="008F7311"/>
    <w:rsid w:val="0090591F"/>
    <w:rsid w:val="00914556"/>
    <w:rsid w:val="009153C4"/>
    <w:rsid w:val="009157FC"/>
    <w:rsid w:val="0091783D"/>
    <w:rsid w:val="009246E2"/>
    <w:rsid w:val="009454FC"/>
    <w:rsid w:val="0096216D"/>
    <w:rsid w:val="00962756"/>
    <w:rsid w:val="009651CC"/>
    <w:rsid w:val="00971123"/>
    <w:rsid w:val="0098541F"/>
    <w:rsid w:val="00990D36"/>
    <w:rsid w:val="009957F4"/>
    <w:rsid w:val="009A3545"/>
    <w:rsid w:val="009A42FF"/>
    <w:rsid w:val="009B5F0B"/>
    <w:rsid w:val="009B7084"/>
    <w:rsid w:val="009C47D0"/>
    <w:rsid w:val="009D0ABD"/>
    <w:rsid w:val="009D3F39"/>
    <w:rsid w:val="009F062A"/>
    <w:rsid w:val="009F1140"/>
    <w:rsid w:val="009F598F"/>
    <w:rsid w:val="00A03FD7"/>
    <w:rsid w:val="00A11E19"/>
    <w:rsid w:val="00A17DD2"/>
    <w:rsid w:val="00A24D19"/>
    <w:rsid w:val="00A316E6"/>
    <w:rsid w:val="00A356BF"/>
    <w:rsid w:val="00A518C9"/>
    <w:rsid w:val="00A653B2"/>
    <w:rsid w:val="00A71F03"/>
    <w:rsid w:val="00A723AA"/>
    <w:rsid w:val="00A74DF3"/>
    <w:rsid w:val="00A773E1"/>
    <w:rsid w:val="00A83312"/>
    <w:rsid w:val="00A85CBE"/>
    <w:rsid w:val="00A8606E"/>
    <w:rsid w:val="00A87C15"/>
    <w:rsid w:val="00A9403E"/>
    <w:rsid w:val="00AA10F9"/>
    <w:rsid w:val="00AA21DF"/>
    <w:rsid w:val="00AA61D1"/>
    <w:rsid w:val="00AE2863"/>
    <w:rsid w:val="00AF140B"/>
    <w:rsid w:val="00AF3C82"/>
    <w:rsid w:val="00AF770A"/>
    <w:rsid w:val="00B03FBA"/>
    <w:rsid w:val="00B0754B"/>
    <w:rsid w:val="00B17ED3"/>
    <w:rsid w:val="00B5317D"/>
    <w:rsid w:val="00B600D3"/>
    <w:rsid w:val="00B62AD9"/>
    <w:rsid w:val="00B659BF"/>
    <w:rsid w:val="00B713A0"/>
    <w:rsid w:val="00BA0EFC"/>
    <w:rsid w:val="00BA5824"/>
    <w:rsid w:val="00BA62B8"/>
    <w:rsid w:val="00BC4FC7"/>
    <w:rsid w:val="00BC5882"/>
    <w:rsid w:val="00BD24E7"/>
    <w:rsid w:val="00BD2B72"/>
    <w:rsid w:val="00BD5A7E"/>
    <w:rsid w:val="00C13418"/>
    <w:rsid w:val="00C15B64"/>
    <w:rsid w:val="00C17C12"/>
    <w:rsid w:val="00C273E9"/>
    <w:rsid w:val="00C453D2"/>
    <w:rsid w:val="00C46FFA"/>
    <w:rsid w:val="00C50E1A"/>
    <w:rsid w:val="00C54610"/>
    <w:rsid w:val="00C714C0"/>
    <w:rsid w:val="00C72054"/>
    <w:rsid w:val="00C736B0"/>
    <w:rsid w:val="00C9474F"/>
    <w:rsid w:val="00CA251B"/>
    <w:rsid w:val="00CB3D7D"/>
    <w:rsid w:val="00CB4080"/>
    <w:rsid w:val="00CB58B4"/>
    <w:rsid w:val="00CF363C"/>
    <w:rsid w:val="00CF4F95"/>
    <w:rsid w:val="00CF517E"/>
    <w:rsid w:val="00D039B6"/>
    <w:rsid w:val="00D0732F"/>
    <w:rsid w:val="00D158F1"/>
    <w:rsid w:val="00D170EA"/>
    <w:rsid w:val="00D2467E"/>
    <w:rsid w:val="00D45214"/>
    <w:rsid w:val="00D455C6"/>
    <w:rsid w:val="00D5057B"/>
    <w:rsid w:val="00D86075"/>
    <w:rsid w:val="00D904C1"/>
    <w:rsid w:val="00D939A0"/>
    <w:rsid w:val="00D97840"/>
    <w:rsid w:val="00DA7373"/>
    <w:rsid w:val="00DB60A4"/>
    <w:rsid w:val="00DB6F71"/>
    <w:rsid w:val="00DB7538"/>
    <w:rsid w:val="00DC27B1"/>
    <w:rsid w:val="00DC415B"/>
    <w:rsid w:val="00DD2B36"/>
    <w:rsid w:val="00DE2469"/>
    <w:rsid w:val="00DE464D"/>
    <w:rsid w:val="00DE7564"/>
    <w:rsid w:val="00DF37D8"/>
    <w:rsid w:val="00DF5FA8"/>
    <w:rsid w:val="00E11B75"/>
    <w:rsid w:val="00E14759"/>
    <w:rsid w:val="00E25D95"/>
    <w:rsid w:val="00E26201"/>
    <w:rsid w:val="00E3286D"/>
    <w:rsid w:val="00E36A10"/>
    <w:rsid w:val="00E36B49"/>
    <w:rsid w:val="00E371CB"/>
    <w:rsid w:val="00E5366E"/>
    <w:rsid w:val="00E5779E"/>
    <w:rsid w:val="00E57921"/>
    <w:rsid w:val="00E63D96"/>
    <w:rsid w:val="00E86039"/>
    <w:rsid w:val="00E870C9"/>
    <w:rsid w:val="00E8EDEE"/>
    <w:rsid w:val="00EA1FD5"/>
    <w:rsid w:val="00EA2A62"/>
    <w:rsid w:val="00EA3C31"/>
    <w:rsid w:val="00EB57E2"/>
    <w:rsid w:val="00EB5BB5"/>
    <w:rsid w:val="00EC48A1"/>
    <w:rsid w:val="00EC5B70"/>
    <w:rsid w:val="00ED35AC"/>
    <w:rsid w:val="00ED5764"/>
    <w:rsid w:val="00EF0322"/>
    <w:rsid w:val="00EF325A"/>
    <w:rsid w:val="00EF77B0"/>
    <w:rsid w:val="00F01C85"/>
    <w:rsid w:val="00F037AC"/>
    <w:rsid w:val="00F1317F"/>
    <w:rsid w:val="00F15D58"/>
    <w:rsid w:val="00F16A9D"/>
    <w:rsid w:val="00F17854"/>
    <w:rsid w:val="00F258C9"/>
    <w:rsid w:val="00F3523A"/>
    <w:rsid w:val="00F419DC"/>
    <w:rsid w:val="00F57FC6"/>
    <w:rsid w:val="00F60E90"/>
    <w:rsid w:val="00F65E96"/>
    <w:rsid w:val="00F82937"/>
    <w:rsid w:val="00F914C4"/>
    <w:rsid w:val="00F91EF3"/>
    <w:rsid w:val="00F936DC"/>
    <w:rsid w:val="00F97916"/>
    <w:rsid w:val="00FC2914"/>
    <w:rsid w:val="00FC315D"/>
    <w:rsid w:val="00FC6257"/>
    <w:rsid w:val="00FD02D4"/>
    <w:rsid w:val="00FD2B17"/>
    <w:rsid w:val="00FE035A"/>
    <w:rsid w:val="00FE7863"/>
    <w:rsid w:val="00FF26CB"/>
    <w:rsid w:val="00FF2BB9"/>
    <w:rsid w:val="017B321B"/>
    <w:rsid w:val="0241141A"/>
    <w:rsid w:val="0267F363"/>
    <w:rsid w:val="02E0914D"/>
    <w:rsid w:val="030C03EF"/>
    <w:rsid w:val="035BA35F"/>
    <w:rsid w:val="04F56D04"/>
    <w:rsid w:val="056AB7F4"/>
    <w:rsid w:val="05EDF0CA"/>
    <w:rsid w:val="0620B88E"/>
    <w:rsid w:val="075AE752"/>
    <w:rsid w:val="07703283"/>
    <w:rsid w:val="0781FE66"/>
    <w:rsid w:val="0795BAC5"/>
    <w:rsid w:val="0805DB24"/>
    <w:rsid w:val="08214443"/>
    <w:rsid w:val="0855829D"/>
    <w:rsid w:val="086899B1"/>
    <w:rsid w:val="08A8F80A"/>
    <w:rsid w:val="08E18C38"/>
    <w:rsid w:val="09B50F38"/>
    <w:rsid w:val="0B314A80"/>
    <w:rsid w:val="0C9692CF"/>
    <w:rsid w:val="0CD2F1D5"/>
    <w:rsid w:val="0D8539A1"/>
    <w:rsid w:val="0DF8C736"/>
    <w:rsid w:val="0F5FC892"/>
    <w:rsid w:val="0F62EC55"/>
    <w:rsid w:val="10230A93"/>
    <w:rsid w:val="108889E1"/>
    <w:rsid w:val="10AD9821"/>
    <w:rsid w:val="10DCB149"/>
    <w:rsid w:val="10F9AF2D"/>
    <w:rsid w:val="11159946"/>
    <w:rsid w:val="11A22DEA"/>
    <w:rsid w:val="11B4A4F6"/>
    <w:rsid w:val="11E91746"/>
    <w:rsid w:val="12444752"/>
    <w:rsid w:val="12FDD78A"/>
    <w:rsid w:val="13E21ED8"/>
    <w:rsid w:val="13F3CC66"/>
    <w:rsid w:val="1421301C"/>
    <w:rsid w:val="14354742"/>
    <w:rsid w:val="1525B2ED"/>
    <w:rsid w:val="1534FEC5"/>
    <w:rsid w:val="15BC0031"/>
    <w:rsid w:val="16A8FC29"/>
    <w:rsid w:val="17C0B9A5"/>
    <w:rsid w:val="17EDD514"/>
    <w:rsid w:val="19500B84"/>
    <w:rsid w:val="19B5AF63"/>
    <w:rsid w:val="1B37AB43"/>
    <w:rsid w:val="1B687FA9"/>
    <w:rsid w:val="1BC41A6F"/>
    <w:rsid w:val="1C18CA61"/>
    <w:rsid w:val="1C3B865B"/>
    <w:rsid w:val="1D158330"/>
    <w:rsid w:val="1D8829D1"/>
    <w:rsid w:val="1DB5C4FB"/>
    <w:rsid w:val="1EB85C70"/>
    <w:rsid w:val="1EC5C0F9"/>
    <w:rsid w:val="1EDB34CD"/>
    <w:rsid w:val="1F7513FA"/>
    <w:rsid w:val="1FCAA02D"/>
    <w:rsid w:val="1FFF6235"/>
    <w:rsid w:val="200EBD56"/>
    <w:rsid w:val="2069D5A9"/>
    <w:rsid w:val="206F5CE6"/>
    <w:rsid w:val="23581B48"/>
    <w:rsid w:val="238D3267"/>
    <w:rsid w:val="2397B49E"/>
    <w:rsid w:val="23ECCA48"/>
    <w:rsid w:val="2419B378"/>
    <w:rsid w:val="24F25CD3"/>
    <w:rsid w:val="253B1245"/>
    <w:rsid w:val="2568A064"/>
    <w:rsid w:val="2653C044"/>
    <w:rsid w:val="2678A3A4"/>
    <w:rsid w:val="26927B57"/>
    <w:rsid w:val="26CFCFE0"/>
    <w:rsid w:val="27867FEE"/>
    <w:rsid w:val="2837CB04"/>
    <w:rsid w:val="28CAFB51"/>
    <w:rsid w:val="293BCEF4"/>
    <w:rsid w:val="2A4A9534"/>
    <w:rsid w:val="2B25C2FE"/>
    <w:rsid w:val="2B7F44A9"/>
    <w:rsid w:val="2B9473A8"/>
    <w:rsid w:val="2BC5CCFA"/>
    <w:rsid w:val="2C935862"/>
    <w:rsid w:val="2CA8EFA9"/>
    <w:rsid w:val="2D092DF6"/>
    <w:rsid w:val="2D46D909"/>
    <w:rsid w:val="2DE6FFFA"/>
    <w:rsid w:val="2E1A294B"/>
    <w:rsid w:val="2E8CAA6F"/>
    <w:rsid w:val="2EB5AE3E"/>
    <w:rsid w:val="2FADD45F"/>
    <w:rsid w:val="302E52D0"/>
    <w:rsid w:val="3049A197"/>
    <w:rsid w:val="3142431E"/>
    <w:rsid w:val="3143924C"/>
    <w:rsid w:val="318586DE"/>
    <w:rsid w:val="32598018"/>
    <w:rsid w:val="33274A45"/>
    <w:rsid w:val="332F4B5D"/>
    <w:rsid w:val="33696279"/>
    <w:rsid w:val="338C8D47"/>
    <w:rsid w:val="34BB50A4"/>
    <w:rsid w:val="35547FF1"/>
    <w:rsid w:val="358B1ED0"/>
    <w:rsid w:val="36168C95"/>
    <w:rsid w:val="3625D51F"/>
    <w:rsid w:val="3734F767"/>
    <w:rsid w:val="37633901"/>
    <w:rsid w:val="376DB288"/>
    <w:rsid w:val="37713C4D"/>
    <w:rsid w:val="380CEE82"/>
    <w:rsid w:val="399A8F38"/>
    <w:rsid w:val="39C07A8D"/>
    <w:rsid w:val="3AE224A8"/>
    <w:rsid w:val="3B568701"/>
    <w:rsid w:val="3B96CC2C"/>
    <w:rsid w:val="3D69ACAA"/>
    <w:rsid w:val="3DA3F14E"/>
    <w:rsid w:val="3E1599E1"/>
    <w:rsid w:val="3E45ECCC"/>
    <w:rsid w:val="3E45F1C2"/>
    <w:rsid w:val="3EE5B69A"/>
    <w:rsid w:val="3F338568"/>
    <w:rsid w:val="3F8D5305"/>
    <w:rsid w:val="3F942CC7"/>
    <w:rsid w:val="3FEE3C6B"/>
    <w:rsid w:val="401A0BAE"/>
    <w:rsid w:val="4043DFD6"/>
    <w:rsid w:val="409FAEA8"/>
    <w:rsid w:val="40BFA0FC"/>
    <w:rsid w:val="414BAF8C"/>
    <w:rsid w:val="418ECC5E"/>
    <w:rsid w:val="42D2E153"/>
    <w:rsid w:val="43A1579A"/>
    <w:rsid w:val="43CEBBD6"/>
    <w:rsid w:val="457796B9"/>
    <w:rsid w:val="4655833E"/>
    <w:rsid w:val="465D5127"/>
    <w:rsid w:val="46CCCA32"/>
    <w:rsid w:val="46DB51C3"/>
    <w:rsid w:val="477C60D3"/>
    <w:rsid w:val="47CE624C"/>
    <w:rsid w:val="47D36533"/>
    <w:rsid w:val="47ED053B"/>
    <w:rsid w:val="48AC329A"/>
    <w:rsid w:val="49AC4DAB"/>
    <w:rsid w:val="4A366DDB"/>
    <w:rsid w:val="4AD0EDD7"/>
    <w:rsid w:val="4AE86247"/>
    <w:rsid w:val="4AFA33B2"/>
    <w:rsid w:val="4D94D3FF"/>
    <w:rsid w:val="4DDE10C3"/>
    <w:rsid w:val="4DF2C2AB"/>
    <w:rsid w:val="4E03EAF2"/>
    <w:rsid w:val="4E1EB647"/>
    <w:rsid w:val="4F509648"/>
    <w:rsid w:val="4F64D8B0"/>
    <w:rsid w:val="50F03328"/>
    <w:rsid w:val="50FC4D37"/>
    <w:rsid w:val="515299DF"/>
    <w:rsid w:val="5158684B"/>
    <w:rsid w:val="52F3AD3F"/>
    <w:rsid w:val="554A4345"/>
    <w:rsid w:val="556CD1F5"/>
    <w:rsid w:val="559B7F07"/>
    <w:rsid w:val="56019975"/>
    <w:rsid w:val="56D86677"/>
    <w:rsid w:val="57BB4B41"/>
    <w:rsid w:val="58626230"/>
    <w:rsid w:val="59CFFF3B"/>
    <w:rsid w:val="5A255BB6"/>
    <w:rsid w:val="5A304D86"/>
    <w:rsid w:val="5A4158C6"/>
    <w:rsid w:val="5C54D00F"/>
    <w:rsid w:val="5C7AB1BE"/>
    <w:rsid w:val="5CB4BFA4"/>
    <w:rsid w:val="5D0D0D8D"/>
    <w:rsid w:val="5E1C8112"/>
    <w:rsid w:val="5E1F99F8"/>
    <w:rsid w:val="5EB258C9"/>
    <w:rsid w:val="5ECB474B"/>
    <w:rsid w:val="6219C9C0"/>
    <w:rsid w:val="627E4025"/>
    <w:rsid w:val="6356E108"/>
    <w:rsid w:val="63E11F61"/>
    <w:rsid w:val="63E957D0"/>
    <w:rsid w:val="643CD943"/>
    <w:rsid w:val="64AE75C3"/>
    <w:rsid w:val="64F54FCB"/>
    <w:rsid w:val="6568BE8E"/>
    <w:rsid w:val="66DD54CE"/>
    <w:rsid w:val="67A0600E"/>
    <w:rsid w:val="68EAD2EC"/>
    <w:rsid w:val="696738AB"/>
    <w:rsid w:val="697E6B36"/>
    <w:rsid w:val="69B4E8E9"/>
    <w:rsid w:val="6A20A754"/>
    <w:rsid w:val="6A3C14FE"/>
    <w:rsid w:val="6B21F6F6"/>
    <w:rsid w:val="6B930A6E"/>
    <w:rsid w:val="6CF0567F"/>
    <w:rsid w:val="6D3F7151"/>
    <w:rsid w:val="6E1CF58C"/>
    <w:rsid w:val="6F1C13C4"/>
    <w:rsid w:val="6F991D74"/>
    <w:rsid w:val="714F7439"/>
    <w:rsid w:val="71ED94B5"/>
    <w:rsid w:val="72345F6B"/>
    <w:rsid w:val="72A2C02E"/>
    <w:rsid w:val="72A7DAE8"/>
    <w:rsid w:val="730E4737"/>
    <w:rsid w:val="732DFA17"/>
    <w:rsid w:val="73F26654"/>
    <w:rsid w:val="74830153"/>
    <w:rsid w:val="74C0615D"/>
    <w:rsid w:val="75288A64"/>
    <w:rsid w:val="75C02E32"/>
    <w:rsid w:val="75F21903"/>
    <w:rsid w:val="75FACEE5"/>
    <w:rsid w:val="76A5C251"/>
    <w:rsid w:val="7903673F"/>
    <w:rsid w:val="7959BC19"/>
    <w:rsid w:val="7A7D4A79"/>
    <w:rsid w:val="7ADDF390"/>
    <w:rsid w:val="7B396CD2"/>
    <w:rsid w:val="7B846FCC"/>
    <w:rsid w:val="7C4580CE"/>
    <w:rsid w:val="7D5E4E1C"/>
    <w:rsid w:val="7D6142D1"/>
    <w:rsid w:val="7DD07168"/>
    <w:rsid w:val="7E3D60C6"/>
    <w:rsid w:val="7E97C807"/>
    <w:rsid w:val="7F086E77"/>
    <w:rsid w:val="7F6D8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AC296F"/>
  <w15:chartTrackingRefBased/>
  <w15:docId w15:val="{BC4C7D35-7384-4789-BAAC-863D287B6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79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548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39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548C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5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85D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F8D"/>
    <w:pPr>
      <w:ind w:left="720"/>
      <w:contextualSpacing/>
    </w:pPr>
  </w:style>
  <w:style w:type="table" w:styleId="TableGrid">
    <w:name w:val="Table Grid"/>
    <w:basedOn w:val="TableNormal"/>
    <w:uiPriority w:val="39"/>
    <w:rsid w:val="00B17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3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8F4"/>
  </w:style>
  <w:style w:type="paragraph" w:styleId="Footer">
    <w:name w:val="footer"/>
    <w:basedOn w:val="Normal"/>
    <w:link w:val="FooterChar"/>
    <w:uiPriority w:val="99"/>
    <w:unhideWhenUsed/>
    <w:qFormat/>
    <w:rsid w:val="000E3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8F4"/>
  </w:style>
  <w:style w:type="character" w:styleId="PlaceholderText">
    <w:name w:val="Placeholder Text"/>
    <w:basedOn w:val="DefaultParagraphFont"/>
    <w:uiPriority w:val="99"/>
    <w:semiHidden/>
    <w:rsid w:val="0033686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8793A"/>
    <w:rPr>
      <w:rFonts w:asciiTheme="majorHAnsi" w:eastAsiaTheme="majorEastAsia" w:hAnsiTheme="majorHAnsi" w:cstheme="majorBidi"/>
      <w:color w:val="00548C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7879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9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Reference">
    <w:name w:val="Subtle Reference"/>
    <w:basedOn w:val="DefaultParagraphFont"/>
    <w:uiPriority w:val="31"/>
    <w:qFormat/>
    <w:rsid w:val="002752F0"/>
    <w:rPr>
      <w:smallCaps/>
      <w:color w:val="7B7B7B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F037AC"/>
    <w:rPr>
      <w:b/>
      <w:bCs/>
      <w:smallCaps/>
      <w:color w:val="0072BC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37AC"/>
    <w:pPr>
      <w:pBdr>
        <w:top w:val="single" w:sz="4" w:space="10" w:color="0072BC" w:themeColor="accent1"/>
        <w:bottom w:val="single" w:sz="4" w:space="10" w:color="0072BC" w:themeColor="accent1"/>
      </w:pBdr>
      <w:spacing w:before="360" w:after="360"/>
      <w:ind w:left="864" w:right="864"/>
      <w:jc w:val="center"/>
    </w:pPr>
    <w:rPr>
      <w:i/>
      <w:iCs/>
      <w:color w:val="0072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37AC"/>
    <w:rPr>
      <w:i/>
      <w:iCs/>
      <w:color w:val="0072BC" w:themeColor="accent1"/>
    </w:rPr>
  </w:style>
  <w:style w:type="character" w:styleId="SubtleEmphasis">
    <w:name w:val="Subtle Emphasis"/>
    <w:basedOn w:val="DefaultParagraphFont"/>
    <w:uiPriority w:val="19"/>
    <w:qFormat/>
    <w:rsid w:val="00F037AC"/>
    <w:rPr>
      <w:i/>
      <w:iCs/>
      <w:color w:val="666666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2B36"/>
    <w:pPr>
      <w:numPr>
        <w:ilvl w:val="1"/>
      </w:numPr>
    </w:pPr>
    <w:rPr>
      <w:rFonts w:eastAsiaTheme="minorEastAsia"/>
      <w:color w:val="7B7B7B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D2B36"/>
    <w:rPr>
      <w:rFonts w:eastAsiaTheme="minorEastAsia"/>
      <w:color w:val="7B7B7B" w:themeColor="text1" w:themeTint="A5"/>
      <w:spacing w:val="15"/>
    </w:rPr>
  </w:style>
  <w:style w:type="paragraph" w:customStyle="1" w:styleId="Default">
    <w:name w:val="Default"/>
    <w:rsid w:val="00DD2B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939A0"/>
    <w:rPr>
      <w:rFonts w:asciiTheme="majorHAnsi" w:eastAsiaTheme="majorEastAsia" w:hAnsiTheme="majorHAnsi" w:cstheme="majorBidi"/>
      <w:color w:val="00548C" w:themeColor="accent1" w:themeShade="BF"/>
      <w:sz w:val="26"/>
      <w:szCs w:val="26"/>
    </w:rPr>
  </w:style>
  <w:style w:type="paragraph" w:customStyle="1" w:styleId="SOP">
    <w:name w:val="SOP"/>
    <w:basedOn w:val="Heading1"/>
    <w:link w:val="SOPChar"/>
    <w:rsid w:val="00D939A0"/>
    <w:pPr>
      <w:ind w:left="720"/>
    </w:pPr>
    <w:rPr>
      <w:rFonts w:asciiTheme="minorHAnsi" w:eastAsiaTheme="minorHAnsi" w:hAnsiTheme="minorHAnsi" w:cstheme="minorBidi"/>
      <w:color w:val="auto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E6565"/>
    <w:rPr>
      <w:rFonts w:asciiTheme="majorHAnsi" w:eastAsiaTheme="majorEastAsia" w:hAnsiTheme="majorHAnsi" w:cstheme="majorBidi"/>
      <w:color w:val="00385D" w:themeColor="accent1" w:themeShade="7F"/>
      <w:sz w:val="24"/>
      <w:szCs w:val="24"/>
    </w:rPr>
  </w:style>
  <w:style w:type="character" w:customStyle="1" w:styleId="SOPChar">
    <w:name w:val="SOP Char"/>
    <w:basedOn w:val="Heading1Char"/>
    <w:link w:val="SOP"/>
    <w:rsid w:val="00D939A0"/>
    <w:rPr>
      <w:rFonts w:asciiTheme="majorHAnsi" w:eastAsiaTheme="majorEastAsia" w:hAnsiTheme="majorHAnsi" w:cstheme="majorBidi"/>
      <w:color w:val="00548C" w:themeColor="accent1" w:themeShade="BF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0C45A9"/>
    <w:rPr>
      <w:i/>
      <w:iCs/>
      <w:color w:val="0072BC" w:themeColor="accent1"/>
    </w:rPr>
  </w:style>
  <w:style w:type="character" w:styleId="Strong">
    <w:name w:val="Strong"/>
    <w:basedOn w:val="DefaultParagraphFont"/>
    <w:uiPriority w:val="22"/>
    <w:qFormat/>
    <w:rsid w:val="000C45A9"/>
    <w:rPr>
      <w:b/>
      <w:bCs/>
    </w:rPr>
  </w:style>
  <w:style w:type="paragraph" w:customStyle="1" w:styleId="Sub-bullets">
    <w:name w:val="Sub-bullets"/>
    <w:basedOn w:val="Normal"/>
    <w:link w:val="Sub-bulletsChar"/>
    <w:uiPriority w:val="1"/>
    <w:qFormat/>
    <w:rsid w:val="3B568701"/>
    <w:pPr>
      <w:numPr>
        <w:numId w:val="1"/>
      </w:numPr>
      <w:contextualSpacing/>
    </w:pPr>
    <w:rPr>
      <w:rFonts w:eastAsiaTheme="minorEastAsia"/>
      <w:sz w:val="20"/>
      <w:szCs w:val="20"/>
    </w:rPr>
  </w:style>
  <w:style w:type="character" w:customStyle="1" w:styleId="Sub-bulletsChar">
    <w:name w:val="Sub-bullets Char"/>
    <w:basedOn w:val="DefaultParagraphFont"/>
    <w:link w:val="Sub-bullets"/>
    <w:uiPriority w:val="1"/>
    <w:rsid w:val="3B568701"/>
    <w:rPr>
      <w:rFonts w:eastAsiaTheme="minorEastAsia"/>
      <w:sz w:val="20"/>
      <w:szCs w:val="20"/>
    </w:rPr>
  </w:style>
  <w:style w:type="paragraph" w:customStyle="1" w:styleId="Subcategory">
    <w:name w:val="Subcategory"/>
    <w:basedOn w:val="Normal"/>
    <w:link w:val="SubcategoryChar"/>
    <w:uiPriority w:val="1"/>
    <w:qFormat/>
    <w:rsid w:val="3B568701"/>
    <w:pPr>
      <w:spacing w:before="40" w:after="0"/>
      <w:outlineLvl w:val="2"/>
    </w:pPr>
    <w:rPr>
      <w:rFonts w:eastAsiaTheme="majorEastAsia"/>
      <w:b/>
      <w:bCs/>
      <w:color w:val="0071BC"/>
      <w:sz w:val="24"/>
      <w:szCs w:val="24"/>
    </w:rPr>
  </w:style>
  <w:style w:type="character" w:customStyle="1" w:styleId="SubcategoryChar">
    <w:name w:val="Subcategory Char"/>
    <w:basedOn w:val="DefaultParagraphFont"/>
    <w:link w:val="Subcategory"/>
    <w:rsid w:val="3B568701"/>
    <w:rPr>
      <w:rFonts w:asciiTheme="minorHAnsi" w:eastAsiaTheme="majorEastAsia" w:hAnsiTheme="minorHAnsi" w:cstheme="minorBidi"/>
      <w:b/>
      <w:bCs/>
      <w:color w:val="0071BC"/>
      <w:sz w:val="24"/>
      <w:szCs w:val="24"/>
    </w:rPr>
  </w:style>
  <w:style w:type="paragraph" w:customStyle="1" w:styleId="Subdetails">
    <w:name w:val="Subdetails"/>
    <w:basedOn w:val="Normal"/>
    <w:link w:val="SubdetailsChar"/>
    <w:uiPriority w:val="1"/>
    <w:qFormat/>
    <w:rsid w:val="3B568701"/>
    <w:pPr>
      <w:spacing w:after="0"/>
    </w:pPr>
    <w:rPr>
      <w:rFonts w:eastAsiaTheme="minorEastAsia"/>
      <w:sz w:val="20"/>
      <w:szCs w:val="20"/>
    </w:rPr>
  </w:style>
  <w:style w:type="character" w:customStyle="1" w:styleId="SubdetailsChar">
    <w:name w:val="Subdetails Char"/>
    <w:basedOn w:val="DefaultParagraphFont"/>
    <w:link w:val="Subdetails"/>
    <w:rsid w:val="3B568701"/>
    <w:rPr>
      <w:rFonts w:asciiTheme="minorHAnsi" w:eastAsiaTheme="minorEastAsia" w:hAnsiTheme="minorHAnsi" w:cstheme="minorBidi"/>
      <w:noProof w:val="0"/>
      <w:sz w:val="20"/>
      <w:szCs w:val="20"/>
      <w:lang w:val="en-US"/>
    </w:rPr>
  </w:style>
  <w:style w:type="paragraph" w:customStyle="1" w:styleId="MainCategory">
    <w:name w:val="MainCategory"/>
    <w:basedOn w:val="Normal"/>
    <w:link w:val="MainCategoryChar"/>
    <w:uiPriority w:val="1"/>
    <w:qFormat/>
    <w:rsid w:val="3B568701"/>
    <w:pPr>
      <w:keepNext/>
      <w:keepLines/>
      <w:spacing w:before="240" w:after="0"/>
      <w:outlineLvl w:val="0"/>
    </w:pPr>
    <w:rPr>
      <w:rFonts w:eastAsiaTheme="majorEastAsia"/>
      <w:color w:val="0071BC"/>
      <w:sz w:val="32"/>
      <w:szCs w:val="32"/>
    </w:rPr>
  </w:style>
  <w:style w:type="character" w:customStyle="1" w:styleId="MainCategoryChar">
    <w:name w:val="MainCategory Char"/>
    <w:basedOn w:val="DefaultParagraphFont"/>
    <w:link w:val="MainCategory"/>
    <w:rsid w:val="3B568701"/>
    <w:rPr>
      <w:rFonts w:asciiTheme="minorHAnsi" w:eastAsiaTheme="majorEastAsia" w:hAnsiTheme="minorHAnsi" w:cstheme="minorBidi"/>
      <w:color w:val="0071BC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25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A316E6"/>
    <w:pPr>
      <w:spacing w:after="0" w:line="240" w:lineRule="auto"/>
    </w:pPr>
  </w:style>
  <w:style w:type="paragraph" w:customStyle="1" w:styleId="Policysub31bullets">
    <w:name w:val="Policysub3.1bullets"/>
    <w:basedOn w:val="Normal"/>
    <w:link w:val="Policysub31bulletsChar"/>
    <w:uiPriority w:val="1"/>
    <w:qFormat/>
    <w:rsid w:val="00211EBC"/>
    <w:pPr>
      <w:ind w:left="720" w:hanging="360"/>
      <w:contextualSpacing/>
    </w:pPr>
    <w:rPr>
      <w:rFonts w:eastAsiaTheme="minorEastAsia"/>
      <w:sz w:val="20"/>
      <w:szCs w:val="20"/>
    </w:rPr>
  </w:style>
  <w:style w:type="character" w:customStyle="1" w:styleId="Policysub31bulletsChar">
    <w:name w:val="Policysub3.1bullets Char"/>
    <w:basedOn w:val="DefaultParagraphFont"/>
    <w:link w:val="Policysub31bullets"/>
    <w:uiPriority w:val="1"/>
    <w:rsid w:val="00211EBC"/>
    <w:rPr>
      <w:rFonts w:eastAsiaTheme="minorEastAsia"/>
      <w:sz w:val="20"/>
      <w:szCs w:val="20"/>
    </w:rPr>
  </w:style>
  <w:style w:type="paragraph" w:customStyle="1" w:styleId="Policy31">
    <w:name w:val="Policy3.1"/>
    <w:basedOn w:val="Normal"/>
    <w:link w:val="Policy31Char"/>
    <w:uiPriority w:val="1"/>
    <w:qFormat/>
    <w:rsid w:val="00A356BF"/>
    <w:pPr>
      <w:keepNext/>
      <w:keepLines/>
      <w:spacing w:before="240" w:after="0"/>
      <w:outlineLvl w:val="0"/>
    </w:pPr>
    <w:rPr>
      <w:rFonts w:eastAsiaTheme="majorEastAsia"/>
      <w:color w:val="0071BC"/>
      <w:sz w:val="32"/>
      <w:szCs w:val="32"/>
    </w:rPr>
  </w:style>
  <w:style w:type="character" w:customStyle="1" w:styleId="Policy31Char">
    <w:name w:val="Policy3.1 Char"/>
    <w:basedOn w:val="DefaultParagraphFont"/>
    <w:link w:val="Policy31"/>
    <w:rsid w:val="00A356BF"/>
    <w:rPr>
      <w:rFonts w:eastAsiaTheme="majorEastAsia"/>
      <w:color w:val="0071BC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E3499"/>
    <w:rPr>
      <w:strike w:val="0"/>
      <w:dstrike w:val="0"/>
      <w:color w:val="464FEB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B03F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Aspirant">
      <a:dk1>
        <a:srgbClr val="333333"/>
      </a:dk1>
      <a:lt1>
        <a:srgbClr val="FFFFFF"/>
      </a:lt1>
      <a:dk2>
        <a:srgbClr val="0072BC"/>
      </a:dk2>
      <a:lt2>
        <a:srgbClr val="B2B2B2"/>
      </a:lt2>
      <a:accent1>
        <a:srgbClr val="0072BC"/>
      </a:accent1>
      <a:accent2>
        <a:srgbClr val="333333"/>
      </a:accent2>
      <a:accent3>
        <a:srgbClr val="838383"/>
      </a:accent3>
      <a:accent4>
        <a:srgbClr val="B2B2B2"/>
      </a:accent4>
      <a:accent5>
        <a:srgbClr val="FFFFFF"/>
      </a:accent5>
      <a:accent6>
        <a:srgbClr val="0072BC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Date xmlns="4150b92f-84c0-4bde-a122-52c6a7ebcb4d">2025-11-10T08:00:00+00:00</ApprovalDate>
    <EffectiveDate xmlns="4150b92f-84c0-4bde-a122-52c6a7ebcb4d">2026-01-16T08:00:00+00:00</EffectiveDate>
    <Approver xmlns="4150b92f-84c0-4bde-a122-52c6a7ebcb4d">Technology Operational Risk Committee</Approver>
    <PPOwner xmlns="4150b92f-84c0-4bde-a122-52c6a7ebcb4d">John Walp</PPOwner>
    <ITSLTReview xmlns="4150b92f-84c0-4bde-a122-52c6a7ebcb4d">John Walp</ITSLTReview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D71988083D8C46AC24F6C1DA16E1C7" ma:contentTypeVersion="9" ma:contentTypeDescription="Create a new document." ma:contentTypeScope="" ma:versionID="0dd80194ebaff88b27368d1b23316440">
  <xsd:schema xmlns:xsd="http://www.w3.org/2001/XMLSchema" xmlns:xs="http://www.w3.org/2001/XMLSchema" xmlns:p="http://schemas.microsoft.com/office/2006/metadata/properties" xmlns:ns2="4150b92f-84c0-4bde-a122-52c6a7ebcb4d" targetNamespace="http://schemas.microsoft.com/office/2006/metadata/properties" ma:root="true" ma:fieldsID="171f93d92299e774d2b8799cc841dd3f" ns2:_="">
    <xsd:import namespace="4150b92f-84c0-4bde-a122-52c6a7ebcb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PPOwner" minOccurs="0"/>
                <xsd:element ref="ns2:Approver" minOccurs="0"/>
                <xsd:element ref="ns2:EffectiveDate" minOccurs="0"/>
                <xsd:element ref="ns2:ApprovalDate"/>
                <xsd:element ref="ns2:ITSLTReview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0b92f-84c0-4bde-a122-52c6a7ebc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POwner" ma:index="12" nillable="true" ma:displayName="P&amp;P Owner" ma:format="Dropdown" ma:internalName="PPOwner">
      <xsd:simpleType>
        <xsd:restriction base="dms:Text">
          <xsd:maxLength value="255"/>
        </xsd:restriction>
      </xsd:simpleType>
    </xsd:element>
    <xsd:element name="Approver" ma:index="13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EffectiveDate" ma:index="14" nillable="true" ma:displayName="Effective Date" ma:default="[today]" ma:format="DateOnly" ma:internalName="EffectiveDate">
      <xsd:simpleType>
        <xsd:restriction base="dms:DateTime"/>
      </xsd:simpleType>
    </xsd:element>
    <xsd:element name="ApprovalDate" ma:index="15" ma:displayName="Approval Date" ma:format="DateOnly" ma:internalName="ApprovalDate">
      <xsd:simpleType>
        <xsd:restriction base="dms:DateTime"/>
      </xsd:simpleType>
    </xsd:element>
    <xsd:element name="ITSLTReview" ma:index="16" ma:displayName="Reviewed by;" ma:description="IT, Risk, Compliance, GRC Steering Committee" ma:format="Dropdown" ma:internalName="ITSLTReview">
      <xsd:simpleType>
        <xsd:restriction base="dms:Text">
          <xsd:maxLength value="3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7DC49E-3377-416E-B8EF-1FCE5FF78EF4}">
  <ds:schemaRefs>
    <ds:schemaRef ds:uri="http://schemas.microsoft.com/office/2006/metadata/properties"/>
    <ds:schemaRef ds:uri="http://schemas.microsoft.com/office/infopath/2007/PartnerControls"/>
    <ds:schemaRef ds:uri="4150b92f-84c0-4bde-a122-52c6a7ebcb4d"/>
  </ds:schemaRefs>
</ds:datastoreItem>
</file>

<file path=customXml/itemProps2.xml><?xml version="1.0" encoding="utf-8"?>
<ds:datastoreItem xmlns:ds="http://schemas.openxmlformats.org/officeDocument/2006/customXml" ds:itemID="{9FCBAA24-AD12-4769-9A09-D61382108F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A4F67F-1B3E-48A8-A06F-79E5787C52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DF32CC-27E2-4165-9F8E-2A89666C2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0b92f-84c0-4bde-a122-52c6a7ebc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Links>
    <vt:vector size="6" baseType="variant">
      <vt:variant>
        <vt:i4>7143449</vt:i4>
      </vt:variant>
      <vt:variant>
        <vt:i4>0</vt:i4>
      </vt:variant>
      <vt:variant>
        <vt:i4>0</vt:i4>
      </vt:variant>
      <vt:variant>
        <vt:i4>5</vt:i4>
      </vt:variant>
      <vt:variant>
        <vt:lpwstr>mailto:eric.decker@pointchealth.com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Napier</dc:creator>
  <cp:keywords/>
  <dc:description/>
  <cp:lastModifiedBy>Jennifer Sweeney</cp:lastModifiedBy>
  <cp:revision>2</cp:revision>
  <cp:lastPrinted>2020-04-15T22:15:00Z</cp:lastPrinted>
  <dcterms:created xsi:type="dcterms:W3CDTF">2026-06-23T19:09:00Z</dcterms:created>
  <dcterms:modified xsi:type="dcterms:W3CDTF">2026-06-23T19:09:00Z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0x0101000CD71988083D8C46AC24F6C1DA16E1C7</vt:lpwstr>
  </property>
  <property fmtid="{D5CDD505-2E9C-101B-9397-08002B2CF9AE}" pid="3" name="Order">
    <vt:r8>10100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_activity">
    <vt:lpwstr>{"FileActivityType":"9","FileActivityTimeStamp":"2025-01-28T20:03:41.583Z","FileActivityUsersOnPage":[{"DisplayName":"JD Sentz","Id":"jd.sentz@pointchealth.com"}],"FileActivityNavigationId":null}</vt:lpwstr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MediaServiceImageTags">
    <vt:lpwstr/>
  </property>
  <property fmtid="{D5CDD505-2E9C-101B-9397-08002B2CF9AE}" pid="12" name="docLang">
    <vt:lpwstr>en</vt:lpwstr>
  </property>
</Properties>
</file>